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42F4C" w14:textId="77777777" w:rsidR="00BD0F47" w:rsidRPr="00BD0F47" w:rsidRDefault="00611482" w:rsidP="00BD0F47">
      <w:pPr>
        <w:pStyle w:val="PlainText"/>
        <w:jc w:val="center"/>
        <w:rPr>
          <w:rFonts w:asciiTheme="minorHAnsi" w:hAnsiTheme="minorHAnsi"/>
          <w:b/>
          <w:sz w:val="28"/>
          <w:szCs w:val="28"/>
        </w:rPr>
      </w:pPr>
      <w:bookmarkStart w:id="0" w:name="_GoBack"/>
      <w:bookmarkEnd w:id="0"/>
      <w:r>
        <w:rPr>
          <w:rFonts w:asciiTheme="minorHAnsi" w:hAnsiTheme="minorHAnsi"/>
          <w:b/>
          <w:sz w:val="28"/>
          <w:szCs w:val="28"/>
        </w:rPr>
        <w:t>COM</w:t>
      </w:r>
      <w:r w:rsidR="0097372B">
        <w:rPr>
          <w:rFonts w:asciiTheme="minorHAnsi" w:hAnsiTheme="minorHAnsi"/>
          <w:b/>
          <w:sz w:val="28"/>
          <w:szCs w:val="28"/>
        </w:rPr>
        <w:t>MUNE DE HAMOIS – SECTION DE MOHIVILLE</w:t>
      </w:r>
    </w:p>
    <w:p w14:paraId="34575A7D" w14:textId="77777777" w:rsidR="00BD0F47" w:rsidRDefault="00BD0F47" w:rsidP="00BD0F47">
      <w:pPr>
        <w:pStyle w:val="PlainText"/>
        <w:rPr>
          <w:rFonts w:asciiTheme="minorHAnsi" w:hAnsiTheme="minorHAnsi"/>
          <w:b/>
          <w:sz w:val="22"/>
          <w:szCs w:val="22"/>
        </w:rPr>
      </w:pPr>
    </w:p>
    <w:p w14:paraId="16374C1F" w14:textId="77777777" w:rsidR="00BC68D1" w:rsidRDefault="00BC68D1" w:rsidP="00BD0F47">
      <w:pPr>
        <w:pStyle w:val="PlainText"/>
        <w:rPr>
          <w:rFonts w:asciiTheme="minorHAnsi" w:hAnsiTheme="minorHAnsi"/>
          <w:b/>
          <w:sz w:val="22"/>
          <w:szCs w:val="22"/>
        </w:rPr>
      </w:pPr>
    </w:p>
    <w:p w14:paraId="62700B84" w14:textId="77777777" w:rsidR="00BD0F47" w:rsidRDefault="00BD0F47" w:rsidP="00BD0F47">
      <w:pPr>
        <w:pStyle w:val="PlainText"/>
        <w:pBdr>
          <w:top w:val="single" w:sz="4" w:space="1" w:color="auto"/>
          <w:left w:val="single" w:sz="4" w:space="4" w:color="auto"/>
          <w:bottom w:val="single" w:sz="4" w:space="1" w:color="auto"/>
          <w:right w:val="single" w:sz="4" w:space="4" w:color="auto"/>
        </w:pBdr>
        <w:jc w:val="center"/>
        <w:rPr>
          <w:rFonts w:asciiTheme="minorHAnsi" w:hAnsiTheme="minorHAnsi"/>
          <w:b/>
          <w:sz w:val="36"/>
          <w:szCs w:val="36"/>
        </w:rPr>
      </w:pPr>
      <w:r w:rsidRPr="00BD0F47">
        <w:rPr>
          <w:rFonts w:asciiTheme="minorHAnsi" w:hAnsiTheme="minorHAnsi"/>
          <w:b/>
          <w:sz w:val="36"/>
          <w:szCs w:val="36"/>
        </w:rPr>
        <w:t>CAHIER DES CHARGES RELATIF Á LA RÉPARTITION DES ESSARTS COMMUNAUX</w:t>
      </w:r>
    </w:p>
    <w:p w14:paraId="7F76A103" w14:textId="77777777" w:rsidR="00BC68D1" w:rsidRPr="001F524A" w:rsidRDefault="00BC68D1" w:rsidP="00BD0F47">
      <w:pPr>
        <w:pStyle w:val="PlainText"/>
        <w:pBdr>
          <w:top w:val="single" w:sz="4" w:space="1" w:color="auto"/>
          <w:left w:val="single" w:sz="4" w:space="4" w:color="auto"/>
          <w:bottom w:val="single" w:sz="4" w:space="1" w:color="auto"/>
          <w:right w:val="single" w:sz="4" w:space="4" w:color="auto"/>
        </w:pBdr>
        <w:jc w:val="center"/>
        <w:rPr>
          <w:rFonts w:asciiTheme="minorHAnsi" w:hAnsiTheme="minorHAnsi"/>
          <w:b/>
          <w:sz w:val="22"/>
          <w:szCs w:val="24"/>
        </w:rPr>
      </w:pPr>
      <w:proofErr w:type="gramStart"/>
      <w:r w:rsidRPr="001F524A">
        <w:rPr>
          <w:rFonts w:asciiTheme="minorHAnsi" w:hAnsiTheme="minorHAnsi"/>
          <w:b/>
          <w:sz w:val="22"/>
          <w:szCs w:val="24"/>
        </w:rPr>
        <w:t>modifié</w:t>
      </w:r>
      <w:proofErr w:type="gramEnd"/>
      <w:r w:rsidRPr="001F524A">
        <w:rPr>
          <w:rFonts w:asciiTheme="minorHAnsi" w:hAnsiTheme="minorHAnsi"/>
          <w:b/>
          <w:sz w:val="22"/>
          <w:szCs w:val="24"/>
        </w:rPr>
        <w:t xml:space="preserve"> par délibération du Conseil communal du 05 octobre 2015</w:t>
      </w:r>
    </w:p>
    <w:p w14:paraId="050BFD09" w14:textId="77777777" w:rsidR="00BD0F47" w:rsidRDefault="00BD0F47" w:rsidP="00BD0F47">
      <w:pPr>
        <w:pStyle w:val="PlainText"/>
        <w:rPr>
          <w:rFonts w:asciiTheme="minorHAnsi" w:hAnsiTheme="minorHAnsi"/>
          <w:b/>
          <w:sz w:val="22"/>
          <w:szCs w:val="22"/>
        </w:rPr>
      </w:pPr>
    </w:p>
    <w:p w14:paraId="37F6E902" w14:textId="77777777" w:rsidR="00BD0F47" w:rsidRDefault="00BD0F47" w:rsidP="00EB4AC1">
      <w:pPr>
        <w:pStyle w:val="PlainText"/>
        <w:rPr>
          <w:rFonts w:asciiTheme="minorHAnsi" w:hAnsiTheme="minorHAnsi"/>
          <w:b/>
          <w:sz w:val="22"/>
          <w:szCs w:val="22"/>
        </w:rPr>
      </w:pPr>
      <w:r w:rsidRPr="00A93C11">
        <w:rPr>
          <w:rFonts w:asciiTheme="minorHAnsi" w:hAnsiTheme="minorHAnsi"/>
          <w:b/>
          <w:sz w:val="22"/>
          <w:szCs w:val="22"/>
          <w:u w:val="single"/>
        </w:rPr>
        <w:t>Objet</w:t>
      </w:r>
      <w:r w:rsidRPr="00A93C11">
        <w:rPr>
          <w:rFonts w:asciiTheme="minorHAnsi" w:hAnsiTheme="minorHAnsi"/>
          <w:b/>
          <w:sz w:val="22"/>
          <w:szCs w:val="22"/>
        </w:rPr>
        <w:t xml:space="preserve"> : </w:t>
      </w:r>
      <w:r w:rsidR="00EB4AC1" w:rsidRPr="00A93C11">
        <w:rPr>
          <w:rFonts w:asciiTheme="minorHAnsi" w:hAnsiTheme="minorHAnsi"/>
          <w:b/>
          <w:sz w:val="22"/>
          <w:szCs w:val="22"/>
        </w:rPr>
        <w:t xml:space="preserve">Concession de </w:t>
      </w:r>
      <w:r w:rsidR="0097372B">
        <w:rPr>
          <w:rFonts w:asciiTheme="minorHAnsi" w:hAnsiTheme="minorHAnsi"/>
          <w:b/>
          <w:sz w:val="22"/>
          <w:szCs w:val="22"/>
        </w:rPr>
        <w:t>13</w:t>
      </w:r>
      <w:r w:rsidR="00167AA3" w:rsidRPr="00A93C11">
        <w:rPr>
          <w:rFonts w:asciiTheme="minorHAnsi" w:hAnsiTheme="minorHAnsi"/>
          <w:b/>
          <w:sz w:val="22"/>
          <w:szCs w:val="22"/>
        </w:rPr>
        <w:t xml:space="preserve"> </w:t>
      </w:r>
      <w:r w:rsidR="00EB4AC1" w:rsidRPr="00A93C11">
        <w:rPr>
          <w:rFonts w:asciiTheme="minorHAnsi" w:hAnsiTheme="minorHAnsi"/>
          <w:b/>
          <w:sz w:val="22"/>
          <w:szCs w:val="22"/>
        </w:rPr>
        <w:t xml:space="preserve">essarts de biens communaux d’une superficie totale de </w:t>
      </w:r>
      <w:r w:rsidR="0097372B">
        <w:rPr>
          <w:rFonts w:asciiTheme="minorHAnsi" w:hAnsiTheme="minorHAnsi"/>
          <w:b/>
          <w:sz w:val="22"/>
          <w:szCs w:val="22"/>
        </w:rPr>
        <w:t>70</w:t>
      </w:r>
      <w:r w:rsidR="002F053B" w:rsidRPr="00A93C11">
        <w:rPr>
          <w:rFonts w:asciiTheme="minorHAnsi" w:hAnsiTheme="minorHAnsi"/>
          <w:b/>
          <w:sz w:val="22"/>
          <w:szCs w:val="22"/>
        </w:rPr>
        <w:t xml:space="preserve"> </w:t>
      </w:r>
      <w:r w:rsidR="00EB4AC1" w:rsidRPr="00A93C11">
        <w:rPr>
          <w:rFonts w:asciiTheme="minorHAnsi" w:hAnsiTheme="minorHAnsi"/>
          <w:b/>
          <w:sz w:val="22"/>
          <w:szCs w:val="22"/>
        </w:rPr>
        <w:t>ha environ.</w:t>
      </w:r>
    </w:p>
    <w:p w14:paraId="1655C80C" w14:textId="77777777" w:rsidR="00EB4AC1" w:rsidRDefault="00EB4AC1" w:rsidP="00BD0F47">
      <w:pPr>
        <w:pStyle w:val="PlainText"/>
        <w:rPr>
          <w:rFonts w:asciiTheme="minorHAnsi" w:hAnsiTheme="minorHAnsi"/>
          <w:b/>
          <w:sz w:val="22"/>
          <w:szCs w:val="22"/>
        </w:rPr>
      </w:pPr>
    </w:p>
    <w:p w14:paraId="73E8316C" w14:textId="77777777" w:rsidR="00EB4AC1" w:rsidRPr="00600622" w:rsidRDefault="00EB4AC1" w:rsidP="00BD0F47">
      <w:pPr>
        <w:pStyle w:val="PlainText"/>
        <w:rPr>
          <w:rFonts w:asciiTheme="minorHAnsi" w:hAnsiTheme="minorHAnsi"/>
          <w:b/>
          <w:sz w:val="22"/>
          <w:szCs w:val="22"/>
        </w:rPr>
      </w:pPr>
    </w:p>
    <w:p w14:paraId="2DBCFDDD" w14:textId="77777777" w:rsidR="00EB4AC1" w:rsidRDefault="00BD0F47" w:rsidP="00EB4AC1">
      <w:pPr>
        <w:spacing w:after="0" w:line="240" w:lineRule="auto"/>
        <w:jc w:val="both"/>
      </w:pPr>
      <w:r w:rsidRPr="00EB4AC1">
        <w:rPr>
          <w:u w:val="single"/>
        </w:rPr>
        <w:t>Article</w:t>
      </w:r>
      <w:r w:rsidR="00C256A9">
        <w:rPr>
          <w:u w:val="single"/>
        </w:rPr>
        <w:t xml:space="preserve"> 1</w:t>
      </w:r>
      <w:r>
        <w:t xml:space="preserve"> : </w:t>
      </w:r>
    </w:p>
    <w:p w14:paraId="4663C40D" w14:textId="77777777" w:rsidR="00667FE0" w:rsidRDefault="00667FE0" w:rsidP="00EB4AC1">
      <w:pPr>
        <w:spacing w:after="0" w:line="240" w:lineRule="auto"/>
        <w:jc w:val="both"/>
      </w:pPr>
    </w:p>
    <w:p w14:paraId="7C650C79" w14:textId="77777777" w:rsidR="00FE25BB" w:rsidRPr="00391FB8" w:rsidRDefault="00EB4AC1" w:rsidP="00EB4AC1">
      <w:pPr>
        <w:spacing w:after="0" w:line="240" w:lineRule="auto"/>
        <w:ind w:left="708"/>
        <w:jc w:val="both"/>
      </w:pPr>
      <w:r w:rsidRPr="00391FB8">
        <w:t>Le p</w:t>
      </w:r>
      <w:r w:rsidR="007435A2" w:rsidRPr="00391FB8">
        <w:t xml:space="preserve">résent contrat est fait pour une durée </w:t>
      </w:r>
      <w:r w:rsidRPr="00391FB8">
        <w:t xml:space="preserve">de neuf années consécutives </w:t>
      </w:r>
      <w:r w:rsidR="007435A2" w:rsidRPr="00391FB8">
        <w:t>qui prendront cours</w:t>
      </w:r>
      <w:r w:rsidRPr="00391FB8">
        <w:t xml:space="preserve"> le 1</w:t>
      </w:r>
      <w:r w:rsidRPr="00391FB8">
        <w:rPr>
          <w:vertAlign w:val="superscript"/>
        </w:rPr>
        <w:t>er</w:t>
      </w:r>
      <w:r w:rsidRPr="00391FB8">
        <w:t xml:space="preserve"> novembre </w:t>
      </w:r>
      <w:r w:rsidR="00167AA3">
        <w:t>20</w:t>
      </w:r>
      <w:r w:rsidR="0097372B">
        <w:t>21</w:t>
      </w:r>
      <w:r w:rsidRPr="00391FB8">
        <w:t xml:space="preserve">, pour finir de plein droit le 31 octobre </w:t>
      </w:r>
      <w:r w:rsidR="0097372B">
        <w:t>2030</w:t>
      </w:r>
      <w:r w:rsidRPr="00391FB8">
        <w:t xml:space="preserve">, sans qu’il y ait besoin de </w:t>
      </w:r>
      <w:r w:rsidR="007435A2" w:rsidRPr="00391FB8">
        <w:t xml:space="preserve">signifier </w:t>
      </w:r>
      <w:r w:rsidRPr="00391FB8">
        <w:t xml:space="preserve">congé, ni que la tacite reconduction puisse </w:t>
      </w:r>
      <w:r w:rsidR="007435A2" w:rsidRPr="00391FB8">
        <w:t>être invoquée</w:t>
      </w:r>
      <w:r w:rsidRPr="00391FB8">
        <w:t>.</w:t>
      </w:r>
    </w:p>
    <w:p w14:paraId="4B9C716C" w14:textId="77777777" w:rsidR="00EB4AC1" w:rsidRPr="00391FB8" w:rsidRDefault="007435A2" w:rsidP="00EB4AC1">
      <w:pPr>
        <w:spacing w:after="0" w:line="240" w:lineRule="auto"/>
        <w:ind w:left="708"/>
        <w:jc w:val="both"/>
      </w:pPr>
      <w:r w:rsidRPr="00391FB8">
        <w:t>L</w:t>
      </w:r>
      <w:r w:rsidR="00EB4AC1" w:rsidRPr="00391FB8">
        <w:t>a législation sur le bail à ferme n’est pas applicable.</w:t>
      </w:r>
    </w:p>
    <w:p w14:paraId="4BB812A0" w14:textId="77777777" w:rsidR="00EB4AC1" w:rsidRDefault="00EB4AC1" w:rsidP="00EB4AC1">
      <w:pPr>
        <w:pStyle w:val="ListParagraph"/>
        <w:spacing w:after="0" w:line="240" w:lineRule="auto"/>
        <w:jc w:val="both"/>
      </w:pPr>
    </w:p>
    <w:p w14:paraId="6FAF6E85" w14:textId="77777777" w:rsidR="001F524A" w:rsidRDefault="001F524A" w:rsidP="00EB4AC1">
      <w:pPr>
        <w:pStyle w:val="ListParagraph"/>
        <w:spacing w:after="0" w:line="240" w:lineRule="auto"/>
        <w:jc w:val="both"/>
      </w:pPr>
    </w:p>
    <w:p w14:paraId="382FE1D2" w14:textId="77777777" w:rsidR="00EB4AC1" w:rsidRDefault="00667FE0" w:rsidP="00EB4AC1">
      <w:pPr>
        <w:spacing w:after="0" w:line="240" w:lineRule="auto"/>
        <w:jc w:val="both"/>
        <w:rPr>
          <w:u w:val="single"/>
        </w:rPr>
      </w:pPr>
      <w:r>
        <w:rPr>
          <w:u w:val="single"/>
        </w:rPr>
        <w:t>Article 2 : Ayants droits</w:t>
      </w:r>
    </w:p>
    <w:p w14:paraId="1FF718B9" w14:textId="77777777" w:rsidR="00667FE0" w:rsidRPr="00232F1A" w:rsidRDefault="00667FE0" w:rsidP="00EB4AC1">
      <w:pPr>
        <w:spacing w:after="0" w:line="240" w:lineRule="auto"/>
        <w:jc w:val="both"/>
        <w:rPr>
          <w:u w:val="single"/>
        </w:rPr>
      </w:pPr>
    </w:p>
    <w:p w14:paraId="657C261B" w14:textId="77777777" w:rsidR="00EB4AC1" w:rsidRPr="00BC68D1" w:rsidRDefault="00611482" w:rsidP="00EB4AC1">
      <w:pPr>
        <w:spacing w:after="0" w:line="240" w:lineRule="auto"/>
        <w:ind w:left="708"/>
        <w:jc w:val="both"/>
      </w:pPr>
      <w:r>
        <w:t>Le</w:t>
      </w:r>
      <w:r w:rsidR="0097372B">
        <w:t>s habitants des sections de MOHIVILLE</w:t>
      </w:r>
      <w:r w:rsidR="006C7C57" w:rsidRPr="00BC68D1">
        <w:t>,</w:t>
      </w:r>
      <w:r w:rsidR="00EB4AC1" w:rsidRPr="00BC68D1">
        <w:t xml:space="preserve"> </w:t>
      </w:r>
      <w:r w:rsidR="00826186" w:rsidRPr="00BC68D1">
        <w:t>qui répondent aux critères établis par le présent cahier des charges (voir article 3)</w:t>
      </w:r>
      <w:r w:rsidR="006C7C57" w:rsidRPr="00BC68D1">
        <w:t>.</w:t>
      </w:r>
    </w:p>
    <w:p w14:paraId="66CEBCC9" w14:textId="77777777" w:rsidR="00BC68D1" w:rsidRDefault="00BC68D1" w:rsidP="00EB4AC1">
      <w:pPr>
        <w:spacing w:after="0" w:line="240" w:lineRule="auto"/>
        <w:ind w:left="708"/>
        <w:jc w:val="both"/>
      </w:pPr>
    </w:p>
    <w:p w14:paraId="242D6933" w14:textId="77777777" w:rsidR="00826186" w:rsidRPr="00BC68D1" w:rsidRDefault="00826186" w:rsidP="00EB4AC1">
      <w:pPr>
        <w:spacing w:after="0" w:line="240" w:lineRule="auto"/>
        <w:ind w:left="708"/>
        <w:jc w:val="both"/>
      </w:pPr>
      <w:r w:rsidRPr="00BC68D1">
        <w:t xml:space="preserve">Les ayants droits qui </w:t>
      </w:r>
      <w:r w:rsidR="006C7C57" w:rsidRPr="00BC68D1">
        <w:t>déménageront et qui ne seront plus domiciliés dans</w:t>
      </w:r>
      <w:r w:rsidRPr="00BC68D1">
        <w:t xml:space="preserve"> la Commune </w:t>
      </w:r>
      <w:r w:rsidR="006C7C57" w:rsidRPr="00BC68D1">
        <w:t xml:space="preserve">de Hamois </w:t>
      </w:r>
      <w:r w:rsidRPr="00BC68D1">
        <w:t>seront tenus d’abandonner leurs parts communales, au plus tard le 1</w:t>
      </w:r>
      <w:r w:rsidRPr="00BC68D1">
        <w:rPr>
          <w:vertAlign w:val="superscript"/>
        </w:rPr>
        <w:t>er</w:t>
      </w:r>
      <w:r w:rsidRPr="00BC68D1">
        <w:t xml:space="preserve"> novembre qui suivra leur départ ; ils ne pourront prétendre à aucune indemnité sous quelque forme que ce soit.</w:t>
      </w:r>
    </w:p>
    <w:p w14:paraId="7D299EDE" w14:textId="77777777" w:rsidR="00BC68D1" w:rsidRDefault="00BC68D1" w:rsidP="00EB4AC1">
      <w:pPr>
        <w:spacing w:after="0" w:line="240" w:lineRule="auto"/>
        <w:ind w:left="708"/>
        <w:jc w:val="both"/>
      </w:pPr>
    </w:p>
    <w:p w14:paraId="40C0A695" w14:textId="77777777" w:rsidR="006C7C57" w:rsidRPr="00BC68D1" w:rsidRDefault="006C7C57" w:rsidP="00EB4AC1">
      <w:pPr>
        <w:spacing w:after="0" w:line="240" w:lineRule="auto"/>
        <w:ind w:left="708"/>
        <w:jc w:val="both"/>
      </w:pPr>
      <w:r w:rsidRPr="00BC68D1">
        <w:t>En cas de décès, l’acte continuera au profit :</w:t>
      </w:r>
    </w:p>
    <w:p w14:paraId="39C36664" w14:textId="77777777" w:rsidR="006C7C57" w:rsidRPr="00BC68D1" w:rsidRDefault="006C7C57" w:rsidP="006C7C57">
      <w:pPr>
        <w:pStyle w:val="ListParagraph"/>
        <w:numPr>
          <w:ilvl w:val="0"/>
          <w:numId w:val="3"/>
        </w:numPr>
        <w:spacing w:after="0" w:line="240" w:lineRule="auto"/>
        <w:jc w:val="both"/>
      </w:pPr>
      <w:r w:rsidRPr="00BC68D1">
        <w:t>du conjoint survivant</w:t>
      </w:r>
      <w:r w:rsidR="00391FB8" w:rsidRPr="00BC68D1">
        <w:t xml:space="preserve"> qui continue l’exploitation</w:t>
      </w:r>
      <w:r w:rsidRPr="00BC68D1">
        <w:t> ;</w:t>
      </w:r>
    </w:p>
    <w:p w14:paraId="183BD004" w14:textId="77777777" w:rsidR="006C7C57" w:rsidRPr="00BC68D1" w:rsidRDefault="006C7C57" w:rsidP="006C7C57">
      <w:pPr>
        <w:pStyle w:val="ListParagraph"/>
        <w:numPr>
          <w:ilvl w:val="0"/>
          <w:numId w:val="3"/>
        </w:numPr>
        <w:spacing w:after="0" w:line="240" w:lineRule="auto"/>
        <w:jc w:val="both"/>
      </w:pPr>
      <w:r w:rsidRPr="00BC68D1">
        <w:t>d’un descendant de l’ayant droit</w:t>
      </w:r>
      <w:r w:rsidR="00416475" w:rsidRPr="00BC68D1">
        <w:t xml:space="preserve"> qui continue l’exploitation</w:t>
      </w:r>
      <w:r w:rsidRPr="00BC68D1">
        <w:t>.</w:t>
      </w:r>
    </w:p>
    <w:p w14:paraId="49A7DA15" w14:textId="77777777" w:rsidR="006C7C57" w:rsidRPr="00BC68D1" w:rsidRDefault="006C7C57" w:rsidP="00EB4AC1">
      <w:pPr>
        <w:spacing w:after="0" w:line="240" w:lineRule="auto"/>
        <w:jc w:val="both"/>
      </w:pPr>
    </w:p>
    <w:p w14:paraId="47662D0C" w14:textId="77777777" w:rsidR="001F524A" w:rsidRDefault="001F524A" w:rsidP="00EB4AC1">
      <w:pPr>
        <w:spacing w:after="0" w:line="240" w:lineRule="auto"/>
        <w:jc w:val="both"/>
      </w:pPr>
    </w:p>
    <w:p w14:paraId="35DB01E6" w14:textId="77777777" w:rsidR="00EB4AC1" w:rsidRDefault="00EB4AC1" w:rsidP="00EB4AC1">
      <w:pPr>
        <w:spacing w:after="0" w:line="240" w:lineRule="auto"/>
        <w:jc w:val="both"/>
        <w:rPr>
          <w:i/>
          <w:u w:val="single"/>
        </w:rPr>
      </w:pPr>
      <w:r w:rsidRPr="00232F1A">
        <w:rPr>
          <w:u w:val="single"/>
        </w:rPr>
        <w:t xml:space="preserve">Article 3 : </w:t>
      </w:r>
      <w:r w:rsidR="00416475" w:rsidRPr="00416475">
        <w:rPr>
          <w:u w:val="single"/>
        </w:rPr>
        <w:t>Mode de concession</w:t>
      </w:r>
    </w:p>
    <w:p w14:paraId="2DE4948B" w14:textId="77777777" w:rsidR="00667FE0" w:rsidRPr="00232F1A" w:rsidRDefault="00667FE0" w:rsidP="00EB4AC1">
      <w:pPr>
        <w:spacing w:after="0" w:line="240" w:lineRule="auto"/>
        <w:jc w:val="both"/>
        <w:rPr>
          <w:u w:val="single"/>
        </w:rPr>
      </w:pPr>
    </w:p>
    <w:p w14:paraId="352376FB" w14:textId="77777777" w:rsidR="00416475" w:rsidRDefault="006C7C57" w:rsidP="00CE0A4B">
      <w:pPr>
        <w:spacing w:after="0" w:line="240" w:lineRule="auto"/>
        <w:ind w:left="708"/>
        <w:jc w:val="both"/>
      </w:pPr>
      <w:r>
        <w:t xml:space="preserve">Les personnes désireuses de se voir attribuer un essart doivent </w:t>
      </w:r>
      <w:r w:rsidRPr="00826186">
        <w:t>en f</w:t>
      </w:r>
      <w:r>
        <w:t xml:space="preserve">aire </w:t>
      </w:r>
      <w:r w:rsidRPr="00416475">
        <w:rPr>
          <w:u w:val="single"/>
        </w:rPr>
        <w:t>la demande écrite</w:t>
      </w:r>
      <w:r w:rsidR="00E0550C" w:rsidRPr="00C5426B">
        <w:t xml:space="preserve"> </w:t>
      </w:r>
      <w:r w:rsidR="00416475" w:rsidRPr="00C5426B">
        <w:t>au plus tard 10 jours avant la séance de l’attribution fixée par le Collège</w:t>
      </w:r>
      <w:r w:rsidRPr="00C5426B">
        <w:t>.</w:t>
      </w:r>
      <w:r w:rsidR="00416475">
        <w:t xml:space="preserve"> Le non-respect du délai entraîne la nullité de la demande.</w:t>
      </w:r>
    </w:p>
    <w:p w14:paraId="2C9856E6" w14:textId="77777777" w:rsidR="006C7C57" w:rsidRDefault="00CE0A4B" w:rsidP="00CE0A4B">
      <w:pPr>
        <w:spacing w:after="0" w:line="240" w:lineRule="auto"/>
        <w:ind w:left="708"/>
        <w:jc w:val="both"/>
      </w:pPr>
      <w:r>
        <w:t>Dans ce courrier de demande, devront</w:t>
      </w:r>
      <w:r w:rsidR="00416475">
        <w:t>, sous peine de nullité,</w:t>
      </w:r>
      <w:r>
        <w:t xml:space="preserve"> être mentionnés les éléments suivants : </w:t>
      </w:r>
    </w:p>
    <w:p w14:paraId="6B4A759E" w14:textId="77777777" w:rsidR="00CE0A4B" w:rsidRDefault="00CE0A4B" w:rsidP="00CE0A4B">
      <w:pPr>
        <w:pStyle w:val="ListParagraph"/>
        <w:numPr>
          <w:ilvl w:val="0"/>
          <w:numId w:val="4"/>
        </w:numPr>
        <w:spacing w:after="0" w:line="240" w:lineRule="auto"/>
        <w:jc w:val="both"/>
      </w:pPr>
      <w:r>
        <w:t>nom et prénom</w:t>
      </w:r>
    </w:p>
    <w:p w14:paraId="228F13DA" w14:textId="77777777" w:rsidR="00CE0A4B" w:rsidRDefault="00CE0A4B" w:rsidP="00CE0A4B">
      <w:pPr>
        <w:pStyle w:val="ListParagraph"/>
        <w:numPr>
          <w:ilvl w:val="0"/>
          <w:numId w:val="4"/>
        </w:numPr>
        <w:spacing w:after="0" w:line="240" w:lineRule="auto"/>
        <w:jc w:val="both"/>
      </w:pPr>
      <w:r>
        <w:t>adresse</w:t>
      </w:r>
    </w:p>
    <w:p w14:paraId="65F969EF" w14:textId="77777777" w:rsidR="00CE0A4B" w:rsidRDefault="00CE0A4B" w:rsidP="00CE0A4B">
      <w:pPr>
        <w:pStyle w:val="ListParagraph"/>
        <w:numPr>
          <w:ilvl w:val="0"/>
          <w:numId w:val="4"/>
        </w:numPr>
        <w:spacing w:after="0" w:line="240" w:lineRule="auto"/>
        <w:jc w:val="both"/>
      </w:pPr>
      <w:r>
        <w:t>profession</w:t>
      </w:r>
    </w:p>
    <w:p w14:paraId="2C61EA90" w14:textId="77777777" w:rsidR="00CE0A4B" w:rsidRDefault="00CE0A4B" w:rsidP="00CE0A4B">
      <w:pPr>
        <w:pStyle w:val="ListParagraph"/>
        <w:numPr>
          <w:ilvl w:val="0"/>
          <w:numId w:val="4"/>
        </w:numPr>
        <w:spacing w:after="0" w:line="240" w:lineRule="auto"/>
        <w:jc w:val="both"/>
      </w:pPr>
      <w:r>
        <w:t xml:space="preserve">numéro de l’essart </w:t>
      </w:r>
      <w:r w:rsidR="00416475">
        <w:t xml:space="preserve">actuellement occupé </w:t>
      </w:r>
    </w:p>
    <w:p w14:paraId="43707000" w14:textId="77777777" w:rsidR="00416475" w:rsidRDefault="00416475" w:rsidP="00416475">
      <w:pPr>
        <w:pStyle w:val="ListParagraph"/>
        <w:numPr>
          <w:ilvl w:val="0"/>
          <w:numId w:val="4"/>
        </w:numPr>
        <w:spacing w:after="0" w:line="240" w:lineRule="auto"/>
        <w:jc w:val="both"/>
      </w:pPr>
      <w:r>
        <w:t xml:space="preserve">numéro de l’essart souhaité </w:t>
      </w:r>
    </w:p>
    <w:p w14:paraId="4B859A19" w14:textId="77777777" w:rsidR="00EB4AC1" w:rsidRDefault="00EB4AC1" w:rsidP="00CE0A4B">
      <w:pPr>
        <w:spacing w:after="0" w:line="240" w:lineRule="auto"/>
        <w:jc w:val="both"/>
      </w:pPr>
      <w:r>
        <w:tab/>
      </w:r>
    </w:p>
    <w:p w14:paraId="5F7592B6" w14:textId="77777777" w:rsidR="00CE0A4B" w:rsidRDefault="007435A2" w:rsidP="00CE0A4B">
      <w:pPr>
        <w:ind w:left="708"/>
        <w:jc w:val="both"/>
      </w:pPr>
      <w:r>
        <w:t>Dans le cas où plusieurs personnes manifestent le désir d’exploiter un même essart ou groupe d’essarts, la priorité sera accordée en tenant compte des critères suivants, dans l’ordre indiqué :</w:t>
      </w:r>
    </w:p>
    <w:p w14:paraId="3C8A43F5" w14:textId="77777777" w:rsidR="007435A2" w:rsidRDefault="007435A2" w:rsidP="00CE0A4B">
      <w:pPr>
        <w:pStyle w:val="ListParagraph"/>
        <w:numPr>
          <w:ilvl w:val="0"/>
          <w:numId w:val="2"/>
        </w:numPr>
        <w:jc w:val="both"/>
      </w:pPr>
      <w:r>
        <w:lastRenderedPageBreak/>
        <w:t xml:space="preserve">Celui dont la profession est agriculteur </w:t>
      </w:r>
      <w:r w:rsidR="006C7C57">
        <w:t>et qui est assujetti à la sécurité sociale des travailleurs indépendants</w:t>
      </w:r>
      <w:r w:rsidR="00CE0A4B">
        <w:t xml:space="preserve"> (en fournir la preuve avec la demande écrite</w:t>
      </w:r>
      <w:r w:rsidR="00416475">
        <w:t>, sous peine de nullité</w:t>
      </w:r>
      <w:r w:rsidR="00CE0A4B">
        <w:t>)</w:t>
      </w:r>
      <w:r w:rsidR="00BC68D1">
        <w:t> :</w:t>
      </w:r>
    </w:p>
    <w:p w14:paraId="1F5DE0CD" w14:textId="77777777" w:rsidR="007435A2" w:rsidRDefault="007435A2" w:rsidP="00CE0A4B">
      <w:pPr>
        <w:pStyle w:val="ListParagraph"/>
        <w:numPr>
          <w:ilvl w:val="1"/>
          <w:numId w:val="2"/>
        </w:numPr>
        <w:jc w:val="both"/>
      </w:pPr>
      <w:r>
        <w:t>à titre principal</w:t>
      </w:r>
    </w:p>
    <w:p w14:paraId="6F85E74B" w14:textId="77777777" w:rsidR="007435A2" w:rsidRDefault="007435A2" w:rsidP="00CE0A4B">
      <w:pPr>
        <w:pStyle w:val="ListParagraph"/>
        <w:numPr>
          <w:ilvl w:val="1"/>
          <w:numId w:val="2"/>
        </w:numPr>
        <w:jc w:val="both"/>
      </w:pPr>
      <w:r>
        <w:t>à titre accessoire ou complémentaire</w:t>
      </w:r>
    </w:p>
    <w:p w14:paraId="7F072BBE" w14:textId="77777777" w:rsidR="007435A2" w:rsidRDefault="007435A2" w:rsidP="00CE0A4B">
      <w:pPr>
        <w:pStyle w:val="ListParagraph"/>
        <w:numPr>
          <w:ilvl w:val="1"/>
          <w:numId w:val="2"/>
        </w:numPr>
        <w:jc w:val="both"/>
      </w:pPr>
      <w:r>
        <w:t>qui n’est pas encore locataire d’un essart communal</w:t>
      </w:r>
    </w:p>
    <w:p w14:paraId="51260FD5" w14:textId="77777777" w:rsidR="007435A2" w:rsidRDefault="006C7C57" w:rsidP="00CE0A4B">
      <w:pPr>
        <w:pStyle w:val="ListParagraph"/>
        <w:numPr>
          <w:ilvl w:val="0"/>
          <w:numId w:val="2"/>
        </w:numPr>
        <w:jc w:val="both"/>
      </w:pPr>
      <w:r>
        <w:t>Celui qui est d</w:t>
      </w:r>
      <w:r w:rsidR="007435A2">
        <w:t>étenteurs de chevaux/moutons</w:t>
      </w:r>
      <w:r w:rsidR="00E928AA">
        <w:t> ;</w:t>
      </w:r>
    </w:p>
    <w:p w14:paraId="3C3A494D" w14:textId="77777777" w:rsidR="007435A2" w:rsidRDefault="007435A2" w:rsidP="00CE0A4B">
      <w:pPr>
        <w:pStyle w:val="ListParagraph"/>
        <w:numPr>
          <w:ilvl w:val="0"/>
          <w:numId w:val="2"/>
        </w:numPr>
        <w:jc w:val="both"/>
      </w:pPr>
      <w:r>
        <w:t>Celui qui exerce une activit</w:t>
      </w:r>
      <w:r w:rsidR="00416475">
        <w:t>é dans le domaine du maraîchage.</w:t>
      </w:r>
    </w:p>
    <w:p w14:paraId="231AF088" w14:textId="77777777" w:rsidR="00CE0A4B" w:rsidRPr="0002010C" w:rsidRDefault="00E928AA" w:rsidP="00CE0A4B">
      <w:pPr>
        <w:spacing w:after="0" w:line="240" w:lineRule="auto"/>
        <w:ind w:left="708"/>
        <w:jc w:val="both"/>
        <w:rPr>
          <w:i/>
        </w:rPr>
      </w:pPr>
      <w:r>
        <w:t>Après réalisation d’un travail d’évaluation et de répartition par l’Administration communale, le Bourgmestre ou l’éche</w:t>
      </w:r>
      <w:r w:rsidR="006C7C57">
        <w:t>vin délégué convoque et préside</w:t>
      </w:r>
      <w:r>
        <w:t xml:space="preserve"> une réunion avec les candidats concernés afin de déterminer la répartition des terrains en fonction des critères énoncés ci-dessus.</w:t>
      </w:r>
      <w:r w:rsidR="00416475">
        <w:t xml:space="preserve"> </w:t>
      </w:r>
      <w:r w:rsidR="00CE0A4B" w:rsidRPr="00416475">
        <w:t>Le Collège communal effectue, s’il juge utile, les groupements d’essarts les plus judicieux.</w:t>
      </w:r>
      <w:r w:rsidR="00CE0A4B" w:rsidRPr="0002010C">
        <w:rPr>
          <w:i/>
        </w:rPr>
        <w:t xml:space="preserve"> </w:t>
      </w:r>
    </w:p>
    <w:p w14:paraId="5B8A57EA" w14:textId="77777777" w:rsidR="00CE0A4B" w:rsidRDefault="00CE0A4B" w:rsidP="00E928AA">
      <w:pPr>
        <w:spacing w:after="0" w:line="240" w:lineRule="auto"/>
        <w:ind w:left="708"/>
        <w:jc w:val="both"/>
      </w:pPr>
    </w:p>
    <w:p w14:paraId="655B82EC" w14:textId="77777777" w:rsidR="001F524A" w:rsidRDefault="001F524A" w:rsidP="00EB4AC1">
      <w:pPr>
        <w:spacing w:after="0" w:line="240" w:lineRule="auto"/>
        <w:jc w:val="both"/>
      </w:pPr>
    </w:p>
    <w:p w14:paraId="02BA8C8D" w14:textId="77777777" w:rsidR="00667FE0" w:rsidRPr="00232F1A" w:rsidRDefault="00667FE0" w:rsidP="00667FE0">
      <w:pPr>
        <w:spacing w:after="0" w:line="240" w:lineRule="auto"/>
        <w:jc w:val="both"/>
        <w:rPr>
          <w:u w:val="single"/>
        </w:rPr>
      </w:pPr>
      <w:r w:rsidRPr="00232F1A">
        <w:rPr>
          <w:u w:val="single"/>
        </w:rPr>
        <w:t xml:space="preserve">Article </w:t>
      </w:r>
      <w:r>
        <w:rPr>
          <w:u w:val="single"/>
        </w:rPr>
        <w:t>4</w:t>
      </w:r>
      <w:r w:rsidRPr="00232F1A">
        <w:rPr>
          <w:u w:val="single"/>
        </w:rPr>
        <w:t xml:space="preserve"> : </w:t>
      </w:r>
      <w:r>
        <w:rPr>
          <w:u w:val="single"/>
        </w:rPr>
        <w:t>Redevances</w:t>
      </w:r>
    </w:p>
    <w:p w14:paraId="49AEB784" w14:textId="77777777" w:rsidR="00667FE0" w:rsidRDefault="00667FE0" w:rsidP="00667FE0">
      <w:pPr>
        <w:autoSpaceDE w:val="0"/>
        <w:autoSpaceDN w:val="0"/>
        <w:adjustRightInd w:val="0"/>
        <w:spacing w:after="0" w:line="240" w:lineRule="auto"/>
        <w:ind w:left="709"/>
        <w:jc w:val="both"/>
        <w:rPr>
          <w:rFonts w:cs="Times New Roman"/>
          <w:szCs w:val="24"/>
        </w:rPr>
      </w:pPr>
    </w:p>
    <w:p w14:paraId="4EC328EF" w14:textId="77777777" w:rsidR="00667FE0" w:rsidRPr="009E0A96" w:rsidRDefault="00667FE0" w:rsidP="00667FE0">
      <w:pPr>
        <w:autoSpaceDE w:val="0"/>
        <w:autoSpaceDN w:val="0"/>
        <w:adjustRightInd w:val="0"/>
        <w:spacing w:after="0" w:line="240" w:lineRule="auto"/>
        <w:ind w:left="709"/>
        <w:jc w:val="both"/>
        <w:rPr>
          <w:rFonts w:cs="Times New Roman"/>
          <w:szCs w:val="24"/>
        </w:rPr>
      </w:pPr>
      <w:r w:rsidRPr="009E0A96">
        <w:rPr>
          <w:rFonts w:cs="Times New Roman"/>
          <w:szCs w:val="24"/>
        </w:rPr>
        <w:t xml:space="preserve">Le montant annuel de la </w:t>
      </w:r>
      <w:r w:rsidRPr="00BC68D1">
        <w:rPr>
          <w:rFonts w:cs="Times New Roman"/>
          <w:szCs w:val="24"/>
        </w:rPr>
        <w:t>redevance</w:t>
      </w:r>
      <w:r w:rsidRPr="009E0A96">
        <w:rPr>
          <w:rFonts w:cs="Times New Roman"/>
          <w:szCs w:val="24"/>
        </w:rPr>
        <w:t xml:space="preserve"> à payer par le preneur sera déterminé sur la base des revenus cadastraux des terrains intéressés, affectée du coefficient fixé par la Commission Provinciale des fermages.</w:t>
      </w:r>
    </w:p>
    <w:p w14:paraId="30062B79" w14:textId="77777777" w:rsidR="00667FE0" w:rsidRPr="009E0A96" w:rsidRDefault="00667FE0" w:rsidP="00667FE0">
      <w:pPr>
        <w:autoSpaceDE w:val="0"/>
        <w:autoSpaceDN w:val="0"/>
        <w:adjustRightInd w:val="0"/>
        <w:spacing w:after="0" w:line="240" w:lineRule="auto"/>
        <w:ind w:left="709"/>
        <w:jc w:val="both"/>
        <w:rPr>
          <w:rFonts w:cs="Times New Roman"/>
          <w:szCs w:val="24"/>
        </w:rPr>
      </w:pPr>
      <w:r w:rsidRPr="009E0A96">
        <w:rPr>
          <w:rFonts w:cs="Times New Roman"/>
          <w:szCs w:val="24"/>
        </w:rPr>
        <w:t>Chaque fois que de nouveaux coefficients fixés par la Commission Provinciale seront publiés au Moniteur Belge, le montant de chaque redevance sera adapté. Le nouveau montant ne sera dû qu'à partir de la première échéance suivant la parution au Moniteur Belge.</w:t>
      </w:r>
    </w:p>
    <w:p w14:paraId="77BE81D8" w14:textId="77777777" w:rsidR="00667FE0" w:rsidRPr="009E0A96" w:rsidRDefault="00667FE0" w:rsidP="00667FE0">
      <w:pPr>
        <w:autoSpaceDE w:val="0"/>
        <w:autoSpaceDN w:val="0"/>
        <w:adjustRightInd w:val="0"/>
        <w:spacing w:after="0" w:line="240" w:lineRule="auto"/>
        <w:ind w:left="709"/>
        <w:jc w:val="both"/>
        <w:rPr>
          <w:rFonts w:cs="Times New Roman"/>
          <w:szCs w:val="24"/>
        </w:rPr>
      </w:pPr>
    </w:p>
    <w:p w14:paraId="628820D8" w14:textId="77777777" w:rsidR="00667FE0" w:rsidRPr="009E0A96" w:rsidRDefault="00667FE0" w:rsidP="00667FE0">
      <w:pPr>
        <w:spacing w:after="0" w:line="240" w:lineRule="auto"/>
        <w:ind w:left="709"/>
        <w:jc w:val="both"/>
        <w:rPr>
          <w:rFonts w:cs="Times New Roman"/>
          <w:szCs w:val="24"/>
        </w:rPr>
      </w:pPr>
      <w:r w:rsidRPr="009E0A96">
        <w:rPr>
          <w:rFonts w:cs="Times New Roman"/>
          <w:szCs w:val="24"/>
        </w:rPr>
        <w:t xml:space="preserve">Les redevances sont arrondies à la dizaine supérieure ; elles sont exigibles annuellement et payables à l’avance à l’Administration communale. </w:t>
      </w:r>
    </w:p>
    <w:p w14:paraId="1B60F588" w14:textId="77777777" w:rsidR="00667FE0" w:rsidRPr="009E0A96" w:rsidRDefault="00667FE0" w:rsidP="00667FE0">
      <w:pPr>
        <w:spacing w:after="0" w:line="240" w:lineRule="auto"/>
        <w:ind w:left="709"/>
        <w:jc w:val="both"/>
        <w:rPr>
          <w:rFonts w:cs="Times New Roman"/>
          <w:szCs w:val="24"/>
        </w:rPr>
      </w:pPr>
      <w:r w:rsidRPr="009E0A96">
        <w:rPr>
          <w:rFonts w:cs="Times New Roman"/>
          <w:szCs w:val="24"/>
        </w:rPr>
        <w:t xml:space="preserve">Les redevances pour la première année sont majorées de 10% qui sont censés représenter le montant des frais d’enregistrement. </w:t>
      </w:r>
    </w:p>
    <w:p w14:paraId="71B82DEE" w14:textId="77777777" w:rsidR="00667FE0" w:rsidRPr="009E0A96" w:rsidRDefault="00667FE0" w:rsidP="00667FE0">
      <w:pPr>
        <w:autoSpaceDE w:val="0"/>
        <w:autoSpaceDN w:val="0"/>
        <w:adjustRightInd w:val="0"/>
        <w:spacing w:after="0" w:line="240" w:lineRule="auto"/>
        <w:ind w:left="709"/>
        <w:jc w:val="both"/>
        <w:rPr>
          <w:rFonts w:cs="Times New Roman"/>
          <w:szCs w:val="24"/>
        </w:rPr>
      </w:pPr>
      <w:r w:rsidRPr="009E0A96">
        <w:rPr>
          <w:rFonts w:cs="Times New Roman"/>
          <w:szCs w:val="24"/>
        </w:rPr>
        <w:t>La Commune se réserve le droit de modifier les redevances avant l’expiration de chaque triennat.</w:t>
      </w:r>
    </w:p>
    <w:p w14:paraId="41C70743" w14:textId="77777777" w:rsidR="00667FE0" w:rsidRPr="009E0A96" w:rsidRDefault="00667FE0" w:rsidP="00667FE0">
      <w:pPr>
        <w:spacing w:after="0" w:line="240" w:lineRule="auto"/>
        <w:ind w:left="709"/>
        <w:jc w:val="both"/>
        <w:rPr>
          <w:rFonts w:cs="Times New Roman"/>
          <w:szCs w:val="24"/>
        </w:rPr>
      </w:pPr>
    </w:p>
    <w:p w14:paraId="0B6E5C4D" w14:textId="77777777" w:rsidR="00667FE0" w:rsidRPr="009E0A96" w:rsidRDefault="00667FE0" w:rsidP="00667FE0">
      <w:pPr>
        <w:spacing w:after="0" w:line="240" w:lineRule="auto"/>
        <w:ind w:left="709"/>
        <w:jc w:val="both"/>
        <w:rPr>
          <w:rFonts w:cs="Times New Roman"/>
          <w:szCs w:val="24"/>
        </w:rPr>
      </w:pPr>
      <w:r w:rsidRPr="009E0A96">
        <w:rPr>
          <w:rFonts w:cs="Times New Roman"/>
          <w:szCs w:val="24"/>
        </w:rPr>
        <w:t>A défaut de payement dans les trois mois de l’échéance, le défaillant pourra être déchu de ses droits sur simple décision du Conseil communal et l’essart attribué serait reloué à partir du 1</w:t>
      </w:r>
      <w:r w:rsidRPr="009E0A96">
        <w:rPr>
          <w:rFonts w:cs="Times New Roman"/>
          <w:szCs w:val="24"/>
          <w:vertAlign w:val="superscript"/>
        </w:rPr>
        <w:t>er</w:t>
      </w:r>
      <w:r w:rsidRPr="009E0A96">
        <w:rPr>
          <w:rFonts w:cs="Times New Roman"/>
          <w:szCs w:val="24"/>
        </w:rPr>
        <w:t xml:space="preserve"> novembre suivant. </w:t>
      </w:r>
    </w:p>
    <w:p w14:paraId="23D7A9FA" w14:textId="77777777" w:rsidR="00667FE0" w:rsidRPr="009E0A96" w:rsidRDefault="00667FE0" w:rsidP="00667FE0">
      <w:pPr>
        <w:spacing w:after="0" w:line="240" w:lineRule="auto"/>
        <w:ind w:left="709"/>
        <w:jc w:val="both"/>
        <w:rPr>
          <w:rFonts w:cs="Times New Roman"/>
        </w:rPr>
      </w:pPr>
    </w:p>
    <w:p w14:paraId="23A0918C" w14:textId="77777777" w:rsidR="00667FE0" w:rsidRPr="009E0A96" w:rsidRDefault="00667FE0" w:rsidP="00667FE0">
      <w:pPr>
        <w:autoSpaceDE w:val="0"/>
        <w:autoSpaceDN w:val="0"/>
        <w:adjustRightInd w:val="0"/>
        <w:spacing w:after="0" w:line="240" w:lineRule="auto"/>
        <w:ind w:left="709" w:hanging="1"/>
        <w:jc w:val="both"/>
        <w:rPr>
          <w:rFonts w:cs="Times New Roman"/>
        </w:rPr>
      </w:pPr>
      <w:r w:rsidRPr="009E0A96">
        <w:rPr>
          <w:rFonts w:cs="Times New Roman"/>
        </w:rPr>
        <w:t xml:space="preserve">Chaque ayant droit devra fournir un </w:t>
      </w:r>
      <w:r w:rsidRPr="009E0A96">
        <w:rPr>
          <w:rFonts w:cs="Times New Roman"/>
          <w:u w:val="single"/>
        </w:rPr>
        <w:t>cautionnaire</w:t>
      </w:r>
      <w:r w:rsidRPr="009E0A96">
        <w:rPr>
          <w:rFonts w:cs="Times New Roman"/>
        </w:rPr>
        <w:t xml:space="preserve"> solvable, lequel sera solidairement obligé, avec le preneur, à l’accomplissement et l’exécution de toutes les obligations du présent contrat.</w:t>
      </w:r>
    </w:p>
    <w:p w14:paraId="61FC6466" w14:textId="77777777" w:rsidR="00667FE0" w:rsidRPr="009E0A96" w:rsidRDefault="00667FE0" w:rsidP="00667FE0">
      <w:pPr>
        <w:autoSpaceDE w:val="0"/>
        <w:autoSpaceDN w:val="0"/>
        <w:adjustRightInd w:val="0"/>
        <w:spacing w:after="0" w:line="240" w:lineRule="auto"/>
        <w:ind w:left="709"/>
        <w:jc w:val="both"/>
        <w:rPr>
          <w:rFonts w:cs="Times New Roman"/>
        </w:rPr>
      </w:pPr>
      <w:r w:rsidRPr="009E0A96">
        <w:rPr>
          <w:rFonts w:cs="Times New Roman"/>
        </w:rPr>
        <w:t xml:space="preserve">L'obligation de payer les redevances et d'exécuter les conditions du bail est indivisible et solidaire entre les héritiers ou représentants respectifs des preneurs. </w:t>
      </w:r>
    </w:p>
    <w:p w14:paraId="2AA49444" w14:textId="77777777" w:rsidR="00667FE0" w:rsidRPr="009E0A96" w:rsidRDefault="00667FE0" w:rsidP="00EB4AC1">
      <w:pPr>
        <w:spacing w:after="0" w:line="240" w:lineRule="auto"/>
        <w:jc w:val="both"/>
      </w:pPr>
    </w:p>
    <w:p w14:paraId="06D8CE2C" w14:textId="77777777" w:rsidR="001F524A" w:rsidRDefault="001F524A" w:rsidP="00EB4AC1">
      <w:pPr>
        <w:spacing w:after="0" w:line="240" w:lineRule="auto"/>
        <w:jc w:val="both"/>
      </w:pPr>
    </w:p>
    <w:p w14:paraId="466A1CD1" w14:textId="77777777" w:rsidR="00E928AA" w:rsidRDefault="00E928AA" w:rsidP="00E928AA">
      <w:pPr>
        <w:spacing w:after="0" w:line="240" w:lineRule="auto"/>
        <w:jc w:val="both"/>
        <w:rPr>
          <w:u w:val="single"/>
        </w:rPr>
      </w:pPr>
      <w:r w:rsidRPr="00232F1A">
        <w:rPr>
          <w:u w:val="single"/>
        </w:rPr>
        <w:t xml:space="preserve">Article </w:t>
      </w:r>
      <w:r w:rsidR="00667FE0">
        <w:rPr>
          <w:u w:val="single"/>
        </w:rPr>
        <w:t>5</w:t>
      </w:r>
      <w:r w:rsidR="00C02D0F">
        <w:rPr>
          <w:u w:val="single"/>
        </w:rPr>
        <w:t xml:space="preserve"> </w:t>
      </w:r>
      <w:r w:rsidRPr="00232F1A">
        <w:rPr>
          <w:u w:val="single"/>
        </w:rPr>
        <w:t xml:space="preserve">: </w:t>
      </w:r>
      <w:r w:rsidR="00CE0A4B">
        <w:rPr>
          <w:u w:val="single"/>
        </w:rPr>
        <w:t>Etat des essarts</w:t>
      </w:r>
    </w:p>
    <w:p w14:paraId="6FE0458E" w14:textId="77777777" w:rsidR="00667FE0" w:rsidRDefault="00667FE0" w:rsidP="00E928AA">
      <w:pPr>
        <w:spacing w:after="0" w:line="240" w:lineRule="auto"/>
        <w:jc w:val="both"/>
        <w:rPr>
          <w:u w:val="single"/>
        </w:rPr>
      </w:pPr>
    </w:p>
    <w:p w14:paraId="09D94B4E" w14:textId="77777777" w:rsidR="00C02D0F" w:rsidRPr="009E0A96" w:rsidRDefault="00C02D0F" w:rsidP="00E928AA">
      <w:pPr>
        <w:spacing w:after="0" w:line="240" w:lineRule="auto"/>
        <w:ind w:left="702"/>
        <w:jc w:val="both"/>
      </w:pPr>
      <w:r w:rsidRPr="009E0A96">
        <w:t xml:space="preserve">Les essarts seront exposés successivement tels qu’ils sont actuellement exploités, sauf les modifications que le Collège jugerait </w:t>
      </w:r>
      <w:r w:rsidR="00826186" w:rsidRPr="009E0A96">
        <w:t>nécessaire</w:t>
      </w:r>
      <w:r w:rsidRPr="009E0A96">
        <w:t xml:space="preserve"> d’introduire dans leur composition.</w:t>
      </w:r>
    </w:p>
    <w:p w14:paraId="702AA668" w14:textId="77777777" w:rsidR="00C02D0F" w:rsidRPr="009E0A96" w:rsidRDefault="00C02D0F" w:rsidP="00E928AA">
      <w:pPr>
        <w:spacing w:after="0" w:line="240" w:lineRule="auto"/>
        <w:ind w:left="702"/>
        <w:jc w:val="both"/>
      </w:pPr>
    </w:p>
    <w:p w14:paraId="2F3ED107" w14:textId="77777777" w:rsidR="00E928AA" w:rsidRPr="009E0A96" w:rsidRDefault="00E928AA" w:rsidP="00E928AA">
      <w:pPr>
        <w:spacing w:after="0" w:line="240" w:lineRule="auto"/>
        <w:ind w:left="702"/>
        <w:jc w:val="both"/>
      </w:pPr>
      <w:r w:rsidRPr="009E0A96">
        <w:t xml:space="preserve">Les essarts seront répartis </w:t>
      </w:r>
      <w:r w:rsidR="00C02D0F" w:rsidRPr="009E0A96">
        <w:t xml:space="preserve">dans l’état dans lequel </w:t>
      </w:r>
      <w:r w:rsidRPr="009E0A96">
        <w:t xml:space="preserve">ils se trouvent, sans garantie de contenances et avec toutes les servitudes actives et passives s’il en existe. Les preneurs </w:t>
      </w:r>
      <w:r w:rsidRPr="009E0A96">
        <w:lastRenderedPageBreak/>
        <w:t>seront censés connaître parfaitement les lots attribués et ils devront les maintenir dans les limites qui les distinguent.</w:t>
      </w:r>
    </w:p>
    <w:p w14:paraId="17E5CD17" w14:textId="77777777" w:rsidR="00CE0A4B" w:rsidRPr="009E0A96" w:rsidRDefault="00CE0A4B" w:rsidP="00E928AA">
      <w:pPr>
        <w:spacing w:after="0" w:line="240" w:lineRule="auto"/>
        <w:ind w:left="702"/>
        <w:jc w:val="both"/>
      </w:pPr>
    </w:p>
    <w:p w14:paraId="65F9B323" w14:textId="77777777" w:rsidR="00CE0A4B" w:rsidRPr="009E0A96" w:rsidRDefault="00CE0A4B" w:rsidP="00E928AA">
      <w:pPr>
        <w:spacing w:after="0" w:line="240" w:lineRule="auto"/>
        <w:ind w:left="702"/>
        <w:jc w:val="both"/>
      </w:pPr>
      <w:r w:rsidRPr="009E0A96">
        <w:rPr>
          <w:rFonts w:cs="Times New Roman"/>
          <w:szCs w:val="24"/>
        </w:rPr>
        <w:t xml:space="preserve">Les preneurs devront veiller à ce qu'il ne soit fait pendant tout le temps de leur jouissance </w:t>
      </w:r>
      <w:r w:rsidRPr="009E0A96">
        <w:rPr>
          <w:rFonts w:cs="Times New Roman"/>
          <w:szCs w:val="24"/>
          <w:u w:val="single"/>
        </w:rPr>
        <w:t>aucun empiètement</w:t>
      </w:r>
      <w:r w:rsidRPr="009E0A96">
        <w:rPr>
          <w:rFonts w:cs="Times New Roman"/>
          <w:szCs w:val="24"/>
        </w:rPr>
        <w:t xml:space="preserve"> sur leurs lots respectifs et ils seront tenus, sous peine de tous dépens, dommages, intérêts, d'avertir le Collège communal dans les deux jours de l'événement des empiétements qui seraient commis sur leurs portions.</w:t>
      </w:r>
    </w:p>
    <w:p w14:paraId="375A2001" w14:textId="77777777" w:rsidR="00E928AA" w:rsidRDefault="00E928AA" w:rsidP="00EB4AC1">
      <w:pPr>
        <w:spacing w:after="0" w:line="240" w:lineRule="auto"/>
        <w:jc w:val="both"/>
      </w:pPr>
    </w:p>
    <w:p w14:paraId="178A9B7C" w14:textId="77777777" w:rsidR="00E0550C" w:rsidRDefault="00E0550C" w:rsidP="00EB4AC1">
      <w:pPr>
        <w:spacing w:after="0" w:line="240" w:lineRule="auto"/>
        <w:jc w:val="both"/>
      </w:pPr>
    </w:p>
    <w:p w14:paraId="3B7BA4B6" w14:textId="77777777" w:rsidR="0094054B" w:rsidRDefault="0094054B" w:rsidP="0094054B">
      <w:pPr>
        <w:autoSpaceDE w:val="0"/>
        <w:autoSpaceDN w:val="0"/>
        <w:adjustRightInd w:val="0"/>
        <w:spacing w:after="0" w:line="240" w:lineRule="auto"/>
        <w:jc w:val="both"/>
        <w:rPr>
          <w:rFonts w:cs="Times New Roman"/>
          <w:szCs w:val="24"/>
          <w:u w:val="single"/>
        </w:rPr>
      </w:pPr>
      <w:r w:rsidRPr="0084417E">
        <w:rPr>
          <w:rFonts w:cs="Times New Roman"/>
          <w:szCs w:val="24"/>
          <w:u w:val="single"/>
        </w:rPr>
        <w:t>Article</w:t>
      </w:r>
      <w:r w:rsidR="00C256A9">
        <w:rPr>
          <w:rFonts w:cs="Times New Roman"/>
          <w:szCs w:val="24"/>
          <w:u w:val="single"/>
        </w:rPr>
        <w:t xml:space="preserve"> </w:t>
      </w:r>
      <w:r w:rsidR="00667FE0">
        <w:rPr>
          <w:rFonts w:cs="Times New Roman"/>
          <w:szCs w:val="24"/>
          <w:u w:val="single"/>
        </w:rPr>
        <w:t>6</w:t>
      </w:r>
      <w:r w:rsidRPr="0084417E">
        <w:rPr>
          <w:rFonts w:cs="Times New Roman"/>
          <w:szCs w:val="24"/>
          <w:u w:val="single"/>
        </w:rPr>
        <w:t xml:space="preserve"> : </w:t>
      </w:r>
      <w:r>
        <w:rPr>
          <w:rFonts w:cs="Times New Roman"/>
          <w:szCs w:val="24"/>
          <w:u w:val="single"/>
        </w:rPr>
        <w:t xml:space="preserve">Renonciation </w:t>
      </w:r>
      <w:r w:rsidR="00667FE0">
        <w:rPr>
          <w:rFonts w:cs="Times New Roman"/>
          <w:szCs w:val="24"/>
          <w:u w:val="single"/>
        </w:rPr>
        <w:t>–</w:t>
      </w:r>
      <w:r>
        <w:rPr>
          <w:rFonts w:cs="Times New Roman"/>
          <w:szCs w:val="24"/>
          <w:u w:val="single"/>
        </w:rPr>
        <w:t xml:space="preserve"> cession</w:t>
      </w:r>
    </w:p>
    <w:p w14:paraId="116AAA98" w14:textId="77777777" w:rsidR="00667FE0" w:rsidRDefault="00667FE0" w:rsidP="0094054B">
      <w:pPr>
        <w:autoSpaceDE w:val="0"/>
        <w:autoSpaceDN w:val="0"/>
        <w:adjustRightInd w:val="0"/>
        <w:spacing w:after="0" w:line="240" w:lineRule="auto"/>
        <w:jc w:val="both"/>
        <w:rPr>
          <w:rFonts w:cs="Times New Roman"/>
          <w:szCs w:val="24"/>
          <w:u w:val="single"/>
        </w:rPr>
      </w:pPr>
    </w:p>
    <w:p w14:paraId="441F3FD7" w14:textId="77777777" w:rsidR="0094054B" w:rsidRDefault="0094054B" w:rsidP="0094054B">
      <w:pPr>
        <w:autoSpaceDE w:val="0"/>
        <w:autoSpaceDN w:val="0"/>
        <w:adjustRightInd w:val="0"/>
        <w:spacing w:after="0" w:line="240" w:lineRule="auto"/>
        <w:ind w:left="709"/>
        <w:jc w:val="both"/>
        <w:rPr>
          <w:rFonts w:cs="Times New Roman"/>
          <w:szCs w:val="24"/>
        </w:rPr>
      </w:pPr>
      <w:r>
        <w:rPr>
          <w:rFonts w:cs="Times New Roman"/>
          <w:szCs w:val="24"/>
        </w:rPr>
        <w:t xml:space="preserve">Les preneurs auront la faculté de </w:t>
      </w:r>
      <w:r w:rsidRPr="0084417E">
        <w:rPr>
          <w:rFonts w:cs="Times New Roman"/>
          <w:szCs w:val="24"/>
          <w:u w:val="single"/>
        </w:rPr>
        <w:t>renoncer</w:t>
      </w:r>
      <w:r>
        <w:rPr>
          <w:rFonts w:cs="Times New Roman"/>
          <w:szCs w:val="24"/>
        </w:rPr>
        <w:t xml:space="preserve"> au présent contrat, moyennant préavis donné six mois l’avance par courrier adressé au Collège communal.</w:t>
      </w:r>
    </w:p>
    <w:p w14:paraId="7DE104E7" w14:textId="77777777" w:rsidR="00BC68D1" w:rsidRDefault="00BC68D1" w:rsidP="0094054B">
      <w:pPr>
        <w:autoSpaceDE w:val="0"/>
        <w:autoSpaceDN w:val="0"/>
        <w:adjustRightInd w:val="0"/>
        <w:spacing w:after="0" w:line="240" w:lineRule="auto"/>
        <w:ind w:left="709"/>
        <w:jc w:val="both"/>
        <w:rPr>
          <w:rFonts w:cs="Times New Roman"/>
          <w:szCs w:val="24"/>
        </w:rPr>
      </w:pPr>
    </w:p>
    <w:p w14:paraId="3C85FE0A" w14:textId="77777777" w:rsidR="0094054B" w:rsidRDefault="0094054B" w:rsidP="0094054B">
      <w:pPr>
        <w:autoSpaceDE w:val="0"/>
        <w:autoSpaceDN w:val="0"/>
        <w:adjustRightInd w:val="0"/>
        <w:spacing w:after="0" w:line="240" w:lineRule="auto"/>
        <w:ind w:left="709"/>
        <w:jc w:val="both"/>
        <w:rPr>
          <w:rFonts w:cs="Times New Roman"/>
          <w:szCs w:val="24"/>
        </w:rPr>
      </w:pPr>
      <w:r w:rsidRPr="00831510">
        <w:rPr>
          <w:rFonts w:cs="Times New Roman"/>
          <w:szCs w:val="24"/>
        </w:rPr>
        <w:t xml:space="preserve">Les preneurs ne pourront </w:t>
      </w:r>
      <w:r w:rsidRPr="00831510">
        <w:rPr>
          <w:rFonts w:cs="Times New Roman"/>
          <w:szCs w:val="24"/>
          <w:u w:val="single"/>
        </w:rPr>
        <w:t>céder ou échanger</w:t>
      </w:r>
      <w:r w:rsidRPr="00831510">
        <w:rPr>
          <w:rFonts w:cs="Times New Roman"/>
          <w:szCs w:val="24"/>
        </w:rPr>
        <w:t xml:space="preserve"> leurs </w:t>
      </w:r>
      <w:r>
        <w:rPr>
          <w:rFonts w:cs="Times New Roman"/>
          <w:szCs w:val="24"/>
        </w:rPr>
        <w:t>es</w:t>
      </w:r>
      <w:r w:rsidRPr="00831510">
        <w:rPr>
          <w:rFonts w:cs="Times New Roman"/>
          <w:szCs w:val="24"/>
        </w:rPr>
        <w:t>sarts, en tout ou en partie, sans le</w:t>
      </w:r>
      <w:r>
        <w:rPr>
          <w:rFonts w:cs="Times New Roman"/>
          <w:szCs w:val="24"/>
        </w:rPr>
        <w:t xml:space="preserve"> </w:t>
      </w:r>
      <w:r w:rsidRPr="00831510">
        <w:rPr>
          <w:rFonts w:cs="Times New Roman"/>
          <w:szCs w:val="24"/>
        </w:rPr>
        <w:t xml:space="preserve">consentement écrit du Collège </w:t>
      </w:r>
      <w:r w:rsidR="009E0A96">
        <w:rPr>
          <w:rFonts w:cs="Times New Roman"/>
          <w:szCs w:val="24"/>
        </w:rPr>
        <w:t>communal, sous peine de restitution immédiate à la commune</w:t>
      </w:r>
      <w:r w:rsidRPr="00831510">
        <w:rPr>
          <w:rFonts w:cs="Times New Roman"/>
          <w:szCs w:val="24"/>
        </w:rPr>
        <w:t>.</w:t>
      </w:r>
    </w:p>
    <w:p w14:paraId="7B6FA3AA" w14:textId="77777777" w:rsidR="00BC68D1" w:rsidRDefault="00BC68D1" w:rsidP="0094054B">
      <w:pPr>
        <w:autoSpaceDE w:val="0"/>
        <w:autoSpaceDN w:val="0"/>
        <w:adjustRightInd w:val="0"/>
        <w:spacing w:after="0" w:line="240" w:lineRule="auto"/>
        <w:ind w:left="709"/>
        <w:jc w:val="both"/>
        <w:rPr>
          <w:rFonts w:cs="Times New Roman"/>
          <w:szCs w:val="24"/>
        </w:rPr>
      </w:pPr>
    </w:p>
    <w:p w14:paraId="04E6AF64" w14:textId="77777777" w:rsidR="0094054B" w:rsidRDefault="0094054B" w:rsidP="0094054B">
      <w:pPr>
        <w:autoSpaceDE w:val="0"/>
        <w:autoSpaceDN w:val="0"/>
        <w:adjustRightInd w:val="0"/>
        <w:spacing w:after="0" w:line="240" w:lineRule="auto"/>
        <w:ind w:left="709"/>
        <w:jc w:val="both"/>
        <w:rPr>
          <w:rFonts w:cs="Times New Roman"/>
          <w:szCs w:val="24"/>
        </w:rPr>
      </w:pPr>
      <w:r w:rsidRPr="00831510">
        <w:rPr>
          <w:rFonts w:cs="Times New Roman"/>
          <w:szCs w:val="24"/>
        </w:rPr>
        <w:t xml:space="preserve">Aucune culture des </w:t>
      </w:r>
      <w:r>
        <w:rPr>
          <w:rFonts w:cs="Times New Roman"/>
          <w:szCs w:val="24"/>
        </w:rPr>
        <w:t>es</w:t>
      </w:r>
      <w:r w:rsidRPr="00831510">
        <w:rPr>
          <w:rFonts w:cs="Times New Roman"/>
          <w:szCs w:val="24"/>
        </w:rPr>
        <w:t>sarts répartis ne pourra avoir lieu par personne interposée via sous-location</w:t>
      </w:r>
      <w:r>
        <w:rPr>
          <w:rFonts w:cs="Times New Roman"/>
          <w:szCs w:val="24"/>
        </w:rPr>
        <w:t xml:space="preserve"> </w:t>
      </w:r>
      <w:r w:rsidRPr="00831510">
        <w:rPr>
          <w:rFonts w:cs="Times New Roman"/>
          <w:szCs w:val="24"/>
        </w:rPr>
        <w:t>des parcelles</w:t>
      </w:r>
      <w:r w:rsidR="009E0A96">
        <w:rPr>
          <w:rFonts w:cs="Times New Roman"/>
          <w:szCs w:val="24"/>
        </w:rPr>
        <w:t>, sous peine de restitution immédiate à la commune</w:t>
      </w:r>
      <w:r w:rsidR="009E0A96" w:rsidRPr="00831510">
        <w:rPr>
          <w:rFonts w:cs="Times New Roman"/>
          <w:szCs w:val="24"/>
        </w:rPr>
        <w:t>.</w:t>
      </w:r>
    </w:p>
    <w:p w14:paraId="20E341E8" w14:textId="77777777" w:rsidR="00BC68D1" w:rsidRDefault="00BC68D1" w:rsidP="0094054B">
      <w:pPr>
        <w:autoSpaceDE w:val="0"/>
        <w:autoSpaceDN w:val="0"/>
        <w:adjustRightInd w:val="0"/>
        <w:spacing w:after="0" w:line="240" w:lineRule="auto"/>
        <w:ind w:left="709"/>
        <w:jc w:val="both"/>
        <w:rPr>
          <w:rFonts w:cs="Times New Roman"/>
          <w:szCs w:val="24"/>
        </w:rPr>
      </w:pPr>
    </w:p>
    <w:p w14:paraId="49642C0F" w14:textId="77777777" w:rsidR="009E0A96" w:rsidRPr="00831510" w:rsidRDefault="009E0A96" w:rsidP="0094054B">
      <w:pPr>
        <w:autoSpaceDE w:val="0"/>
        <w:autoSpaceDN w:val="0"/>
        <w:adjustRightInd w:val="0"/>
        <w:spacing w:after="0" w:line="240" w:lineRule="auto"/>
        <w:ind w:left="709"/>
        <w:jc w:val="both"/>
        <w:rPr>
          <w:rFonts w:cs="Times New Roman"/>
          <w:szCs w:val="24"/>
        </w:rPr>
      </w:pPr>
      <w:r>
        <w:rPr>
          <w:rFonts w:cs="Times New Roman"/>
          <w:szCs w:val="24"/>
        </w:rPr>
        <w:t xml:space="preserve">L’administration communale se réserve le droit de réclamer tout document attestant de l’exploitation de l’essart par le preneur. </w:t>
      </w:r>
    </w:p>
    <w:p w14:paraId="22FB1FEE" w14:textId="77777777" w:rsidR="00BC68D1" w:rsidRDefault="00BC68D1" w:rsidP="0094054B">
      <w:pPr>
        <w:autoSpaceDE w:val="0"/>
        <w:autoSpaceDN w:val="0"/>
        <w:adjustRightInd w:val="0"/>
        <w:spacing w:after="0" w:line="240" w:lineRule="auto"/>
        <w:ind w:left="709"/>
        <w:jc w:val="both"/>
        <w:rPr>
          <w:rFonts w:cs="Times New Roman"/>
          <w:szCs w:val="24"/>
        </w:rPr>
      </w:pPr>
    </w:p>
    <w:p w14:paraId="1704B731" w14:textId="77777777" w:rsidR="0094054B" w:rsidRPr="00831510" w:rsidRDefault="0094054B" w:rsidP="0094054B">
      <w:pPr>
        <w:autoSpaceDE w:val="0"/>
        <w:autoSpaceDN w:val="0"/>
        <w:adjustRightInd w:val="0"/>
        <w:spacing w:after="0" w:line="240" w:lineRule="auto"/>
        <w:ind w:left="709"/>
        <w:jc w:val="both"/>
        <w:rPr>
          <w:rFonts w:cs="Times New Roman"/>
          <w:szCs w:val="24"/>
        </w:rPr>
      </w:pPr>
      <w:r w:rsidRPr="00831510">
        <w:rPr>
          <w:rFonts w:cs="Times New Roman"/>
          <w:szCs w:val="24"/>
        </w:rPr>
        <w:t>L'infraction entrainera la résiliation du bail sans autre formalité – pour la Commune - qu'un</w:t>
      </w:r>
      <w:r>
        <w:rPr>
          <w:rFonts w:cs="Times New Roman"/>
          <w:szCs w:val="24"/>
        </w:rPr>
        <w:t xml:space="preserve"> </w:t>
      </w:r>
      <w:r w:rsidRPr="00831510">
        <w:rPr>
          <w:rFonts w:cs="Times New Roman"/>
          <w:szCs w:val="24"/>
        </w:rPr>
        <w:t xml:space="preserve">exploit pour constater le fait et l'obligation – pour le cédant </w:t>
      </w:r>
      <w:r w:rsidR="009E0A96">
        <w:rPr>
          <w:rFonts w:cs="Times New Roman"/>
          <w:szCs w:val="24"/>
        </w:rPr>
        <w:t>–</w:t>
      </w:r>
      <w:r w:rsidRPr="00831510">
        <w:rPr>
          <w:rFonts w:cs="Times New Roman"/>
          <w:szCs w:val="24"/>
        </w:rPr>
        <w:t xml:space="preserve"> de payer le prix du bail pour toutes</w:t>
      </w:r>
      <w:r>
        <w:rPr>
          <w:rFonts w:cs="Times New Roman"/>
          <w:szCs w:val="24"/>
        </w:rPr>
        <w:t xml:space="preserve"> </w:t>
      </w:r>
      <w:r w:rsidRPr="00831510">
        <w:rPr>
          <w:rFonts w:cs="Times New Roman"/>
          <w:szCs w:val="24"/>
        </w:rPr>
        <w:t>les années écoulées.</w:t>
      </w:r>
    </w:p>
    <w:p w14:paraId="2AF4A273" w14:textId="77777777" w:rsidR="0094054B" w:rsidRDefault="0094054B" w:rsidP="00EB4AC1">
      <w:pPr>
        <w:spacing w:after="0" w:line="240" w:lineRule="auto"/>
        <w:jc w:val="both"/>
      </w:pPr>
    </w:p>
    <w:p w14:paraId="0608F2D8" w14:textId="77777777" w:rsidR="001F524A" w:rsidRDefault="001F524A" w:rsidP="00EB4AC1">
      <w:pPr>
        <w:spacing w:after="0" w:line="240" w:lineRule="auto"/>
        <w:jc w:val="both"/>
      </w:pPr>
    </w:p>
    <w:p w14:paraId="2058EC83" w14:textId="77777777" w:rsidR="00C02D0F" w:rsidRDefault="00C02D0F" w:rsidP="00C02D0F">
      <w:pPr>
        <w:spacing w:after="0" w:line="240" w:lineRule="auto"/>
        <w:jc w:val="both"/>
        <w:rPr>
          <w:u w:val="single"/>
        </w:rPr>
      </w:pPr>
      <w:r w:rsidRPr="00232F1A">
        <w:rPr>
          <w:u w:val="single"/>
        </w:rPr>
        <w:t xml:space="preserve">Article </w:t>
      </w:r>
      <w:r w:rsidR="00667FE0">
        <w:rPr>
          <w:u w:val="single"/>
        </w:rPr>
        <w:t>7</w:t>
      </w:r>
      <w:r w:rsidR="00C256A9">
        <w:rPr>
          <w:u w:val="single"/>
        </w:rPr>
        <w:t xml:space="preserve"> </w:t>
      </w:r>
      <w:r w:rsidRPr="00232F1A">
        <w:rPr>
          <w:u w:val="single"/>
        </w:rPr>
        <w:t xml:space="preserve">: </w:t>
      </w:r>
      <w:r w:rsidR="00826186">
        <w:rPr>
          <w:u w:val="single"/>
        </w:rPr>
        <w:t>Entretien</w:t>
      </w:r>
    </w:p>
    <w:p w14:paraId="0E761F3B" w14:textId="77777777" w:rsidR="0002010C" w:rsidRDefault="0002010C" w:rsidP="00C02D0F">
      <w:pPr>
        <w:spacing w:after="0" w:line="240" w:lineRule="auto"/>
        <w:ind w:left="702"/>
        <w:jc w:val="both"/>
      </w:pPr>
    </w:p>
    <w:p w14:paraId="6498D267" w14:textId="77777777" w:rsidR="0002010C" w:rsidRPr="009E0A96" w:rsidRDefault="0002010C" w:rsidP="00C02D0F">
      <w:pPr>
        <w:spacing w:after="0" w:line="240" w:lineRule="auto"/>
        <w:ind w:left="702"/>
        <w:jc w:val="both"/>
      </w:pPr>
      <w:r w:rsidRPr="009E0A96">
        <w:t xml:space="preserve">Les preneurs devront </w:t>
      </w:r>
      <w:r w:rsidRPr="009E0A96">
        <w:rPr>
          <w:u w:val="single"/>
        </w:rPr>
        <w:t>entretenir</w:t>
      </w:r>
      <w:r w:rsidRPr="009E0A96">
        <w:t>, cultiver et fumer convenablement les essarts communaux et les remettre en parfait état à l’expiration du contrat. Il y a obligation pour le preneur de préserver, voire d’améliorer durant toute la durée du contrat la qualité biologique et la teneur en humus des sols et d’éviter la pollution des nappes phréatiques.</w:t>
      </w:r>
    </w:p>
    <w:p w14:paraId="55CCAD8E" w14:textId="77777777" w:rsidR="00826186" w:rsidRPr="009E0A96" w:rsidRDefault="00826186" w:rsidP="00826186">
      <w:pPr>
        <w:spacing w:after="0" w:line="240" w:lineRule="auto"/>
        <w:ind w:left="702"/>
        <w:jc w:val="both"/>
      </w:pPr>
      <w:r w:rsidRPr="009E0A96">
        <w:t>Dans le cas de mauvaise culture ou de négligence, le Conseil communal pourra décider la reprise immédiate de l’essart déprécié, après rapport de l’expert.</w:t>
      </w:r>
    </w:p>
    <w:p w14:paraId="282B0F42" w14:textId="77777777" w:rsidR="00826186" w:rsidRPr="009E0A96" w:rsidRDefault="00826186" w:rsidP="00C02D0F">
      <w:pPr>
        <w:spacing w:after="0" w:line="240" w:lineRule="auto"/>
        <w:ind w:left="702"/>
        <w:jc w:val="both"/>
      </w:pPr>
    </w:p>
    <w:p w14:paraId="16F51552" w14:textId="77777777" w:rsidR="00831510" w:rsidRPr="009E0A96" w:rsidRDefault="00831510" w:rsidP="00831510">
      <w:pPr>
        <w:autoSpaceDE w:val="0"/>
        <w:autoSpaceDN w:val="0"/>
        <w:adjustRightInd w:val="0"/>
        <w:spacing w:after="0" w:line="240" w:lineRule="auto"/>
        <w:ind w:left="709"/>
        <w:jc w:val="both"/>
        <w:rPr>
          <w:rFonts w:cs="Times New Roman"/>
          <w:szCs w:val="24"/>
        </w:rPr>
      </w:pPr>
      <w:r w:rsidRPr="009E0A96">
        <w:rPr>
          <w:rFonts w:cs="Times New Roman"/>
          <w:szCs w:val="24"/>
        </w:rPr>
        <w:t xml:space="preserve">Les </w:t>
      </w:r>
      <w:r w:rsidRPr="009E0A96">
        <w:rPr>
          <w:rFonts w:cs="Times New Roman"/>
          <w:szCs w:val="24"/>
          <w:u w:val="single"/>
        </w:rPr>
        <w:t>chemins</w:t>
      </w:r>
      <w:r w:rsidRPr="009E0A96">
        <w:rPr>
          <w:rFonts w:cs="Times New Roman"/>
          <w:szCs w:val="24"/>
        </w:rPr>
        <w:t xml:space="preserve"> qui traversent les essarts à répartir devront être maintenus. L’entretien de</w:t>
      </w:r>
      <w:r w:rsidR="0069285B" w:rsidRPr="009E0A96">
        <w:rPr>
          <w:rFonts w:cs="Times New Roman"/>
          <w:szCs w:val="24"/>
        </w:rPr>
        <w:t xml:space="preserve">s chemins </w:t>
      </w:r>
      <w:r w:rsidRPr="009E0A96">
        <w:rPr>
          <w:rFonts w:cs="Times New Roman"/>
          <w:szCs w:val="24"/>
        </w:rPr>
        <w:t>non-empierrés restent à charge des preneurs respectifs.</w:t>
      </w:r>
      <w:r w:rsidR="0069285B" w:rsidRPr="009E0A96">
        <w:rPr>
          <w:rFonts w:cs="Times New Roman"/>
          <w:szCs w:val="24"/>
        </w:rPr>
        <w:t xml:space="preserve"> Le pâturage est défendu dans les chemins d’exploitation. Les parts communales enclavées seront exploitées par le chemin le plus court et le moins dommageable sans que les preneurs soient tenus à aucune indemnité.</w:t>
      </w:r>
    </w:p>
    <w:p w14:paraId="533FA30F" w14:textId="77777777" w:rsidR="0069285B" w:rsidRPr="009E0A96" w:rsidRDefault="0069285B" w:rsidP="00831510">
      <w:pPr>
        <w:autoSpaceDE w:val="0"/>
        <w:autoSpaceDN w:val="0"/>
        <w:adjustRightInd w:val="0"/>
        <w:spacing w:after="0" w:line="240" w:lineRule="auto"/>
        <w:ind w:left="709"/>
        <w:jc w:val="both"/>
        <w:rPr>
          <w:rFonts w:cs="Times New Roman"/>
          <w:szCs w:val="24"/>
        </w:rPr>
      </w:pPr>
    </w:p>
    <w:p w14:paraId="4B5F6019" w14:textId="77777777" w:rsidR="00831510" w:rsidRPr="009E0A96" w:rsidRDefault="00831510" w:rsidP="00831510">
      <w:pPr>
        <w:autoSpaceDE w:val="0"/>
        <w:autoSpaceDN w:val="0"/>
        <w:adjustRightInd w:val="0"/>
        <w:spacing w:after="0" w:line="240" w:lineRule="auto"/>
        <w:ind w:left="709"/>
        <w:jc w:val="both"/>
        <w:rPr>
          <w:rFonts w:cs="Times New Roman"/>
          <w:szCs w:val="24"/>
        </w:rPr>
      </w:pPr>
      <w:r w:rsidRPr="009E0A96">
        <w:rPr>
          <w:rFonts w:cs="Times New Roman"/>
          <w:szCs w:val="24"/>
        </w:rPr>
        <w:t xml:space="preserve">Les </w:t>
      </w:r>
      <w:r w:rsidRPr="009E0A96">
        <w:rPr>
          <w:rFonts w:cs="Times New Roman"/>
          <w:szCs w:val="24"/>
          <w:u w:val="single"/>
        </w:rPr>
        <w:t>haies</w:t>
      </w:r>
      <w:r w:rsidRPr="009E0A96">
        <w:rPr>
          <w:rFonts w:cs="Times New Roman"/>
          <w:szCs w:val="24"/>
        </w:rPr>
        <w:t xml:space="preserve"> qui entourent les </w:t>
      </w:r>
      <w:r w:rsidR="0069285B" w:rsidRPr="009E0A96">
        <w:rPr>
          <w:rFonts w:cs="Times New Roman"/>
          <w:szCs w:val="24"/>
        </w:rPr>
        <w:t>es</w:t>
      </w:r>
      <w:r w:rsidRPr="009E0A96">
        <w:rPr>
          <w:rFonts w:cs="Times New Roman"/>
          <w:szCs w:val="24"/>
        </w:rPr>
        <w:t>sarts à répartir et qui appartiennent à la Commune devront être convenablement entretenues par les preneurs de ceux-ci. Ils ne pourront couper ces haies qu'à la hauteur d’un mètre vingt-cinq centimètres. Ceux qui ont des haies le long des chemins vicinaux devront les élaguer aux époques fixées par les lois et arrêtés sur la matière.</w:t>
      </w:r>
    </w:p>
    <w:p w14:paraId="24F67D45" w14:textId="77777777" w:rsidR="00831510" w:rsidRPr="009E0A96" w:rsidRDefault="00831510" w:rsidP="00831510">
      <w:pPr>
        <w:spacing w:after="0" w:line="240" w:lineRule="auto"/>
        <w:ind w:left="709"/>
        <w:jc w:val="both"/>
        <w:rPr>
          <w:rFonts w:cs="Times New Roman"/>
          <w:szCs w:val="24"/>
        </w:rPr>
      </w:pPr>
    </w:p>
    <w:p w14:paraId="1F307FE8" w14:textId="77777777" w:rsidR="00FF727C" w:rsidRPr="009E0A96" w:rsidRDefault="00011AF2" w:rsidP="00831510">
      <w:pPr>
        <w:spacing w:after="0" w:line="240" w:lineRule="auto"/>
        <w:ind w:left="709"/>
        <w:jc w:val="both"/>
        <w:rPr>
          <w:rFonts w:cs="Times New Roman"/>
          <w:szCs w:val="24"/>
        </w:rPr>
      </w:pPr>
      <w:r w:rsidRPr="009E0A96">
        <w:rPr>
          <w:rFonts w:cs="Times New Roman"/>
          <w:szCs w:val="24"/>
        </w:rPr>
        <w:t xml:space="preserve">Les preneurs devront curer et protéger les </w:t>
      </w:r>
      <w:r w:rsidRPr="009E0A96">
        <w:rPr>
          <w:rFonts w:cs="Times New Roman"/>
          <w:szCs w:val="24"/>
          <w:u w:val="single"/>
        </w:rPr>
        <w:t>fossés</w:t>
      </w:r>
      <w:r w:rsidRPr="009E0A96">
        <w:rPr>
          <w:rFonts w:cs="Times New Roman"/>
          <w:szCs w:val="24"/>
        </w:rPr>
        <w:t xml:space="preserve"> correspondant à leurs essarts.</w:t>
      </w:r>
    </w:p>
    <w:p w14:paraId="22A7B7D5" w14:textId="77777777" w:rsidR="00011AF2" w:rsidRPr="00831510" w:rsidRDefault="00011AF2" w:rsidP="00831510">
      <w:pPr>
        <w:spacing w:after="0" w:line="240" w:lineRule="auto"/>
        <w:ind w:left="709"/>
        <w:jc w:val="both"/>
        <w:rPr>
          <w:rFonts w:cs="Times New Roman"/>
          <w:szCs w:val="24"/>
        </w:rPr>
      </w:pPr>
    </w:p>
    <w:p w14:paraId="174423F9" w14:textId="77777777" w:rsidR="001F524A" w:rsidRDefault="001F524A" w:rsidP="0084417E">
      <w:pPr>
        <w:autoSpaceDE w:val="0"/>
        <w:autoSpaceDN w:val="0"/>
        <w:adjustRightInd w:val="0"/>
        <w:spacing w:after="0" w:line="240" w:lineRule="auto"/>
        <w:jc w:val="both"/>
        <w:rPr>
          <w:rFonts w:cs="Times New Roman"/>
          <w:szCs w:val="24"/>
        </w:rPr>
      </w:pPr>
    </w:p>
    <w:p w14:paraId="2C24C6C6" w14:textId="77777777" w:rsidR="0084417E" w:rsidRDefault="0084417E" w:rsidP="0084417E">
      <w:pPr>
        <w:autoSpaceDE w:val="0"/>
        <w:autoSpaceDN w:val="0"/>
        <w:adjustRightInd w:val="0"/>
        <w:spacing w:after="0" w:line="240" w:lineRule="auto"/>
        <w:jc w:val="both"/>
        <w:rPr>
          <w:rFonts w:cs="Times New Roman"/>
          <w:szCs w:val="24"/>
          <w:u w:val="single"/>
        </w:rPr>
      </w:pPr>
      <w:r w:rsidRPr="0084417E">
        <w:rPr>
          <w:rFonts w:cs="Times New Roman"/>
          <w:szCs w:val="24"/>
          <w:u w:val="single"/>
        </w:rPr>
        <w:lastRenderedPageBreak/>
        <w:t>Article </w:t>
      </w:r>
      <w:r w:rsidR="00E0550C">
        <w:rPr>
          <w:rFonts w:cs="Times New Roman"/>
          <w:szCs w:val="24"/>
          <w:u w:val="single"/>
        </w:rPr>
        <w:t>8</w:t>
      </w:r>
      <w:r w:rsidR="00C256A9">
        <w:rPr>
          <w:rFonts w:cs="Times New Roman"/>
          <w:szCs w:val="24"/>
          <w:u w:val="single"/>
        </w:rPr>
        <w:t xml:space="preserve"> </w:t>
      </w:r>
      <w:r w:rsidRPr="0084417E">
        <w:rPr>
          <w:rFonts w:cs="Times New Roman"/>
          <w:szCs w:val="24"/>
          <w:u w:val="single"/>
        </w:rPr>
        <w:t>: Arbres</w:t>
      </w:r>
    </w:p>
    <w:p w14:paraId="19EA6011" w14:textId="77777777" w:rsidR="00667FE0" w:rsidRPr="0084417E" w:rsidRDefault="00667FE0" w:rsidP="0084417E">
      <w:pPr>
        <w:autoSpaceDE w:val="0"/>
        <w:autoSpaceDN w:val="0"/>
        <w:adjustRightInd w:val="0"/>
        <w:spacing w:after="0" w:line="240" w:lineRule="auto"/>
        <w:jc w:val="both"/>
        <w:rPr>
          <w:rFonts w:cs="Times New Roman"/>
          <w:szCs w:val="24"/>
          <w:u w:val="single"/>
        </w:rPr>
      </w:pPr>
    </w:p>
    <w:p w14:paraId="4F742040" w14:textId="77777777" w:rsidR="00831510" w:rsidRPr="00831510" w:rsidRDefault="00BC68D1" w:rsidP="00831510">
      <w:pPr>
        <w:autoSpaceDE w:val="0"/>
        <w:autoSpaceDN w:val="0"/>
        <w:adjustRightInd w:val="0"/>
        <w:spacing w:after="0" w:line="240" w:lineRule="auto"/>
        <w:ind w:left="709"/>
        <w:jc w:val="both"/>
        <w:rPr>
          <w:rFonts w:cs="Times New Roman"/>
          <w:szCs w:val="24"/>
        </w:rPr>
      </w:pPr>
      <w:r>
        <w:rPr>
          <w:rFonts w:cs="Times New Roman"/>
          <w:szCs w:val="24"/>
        </w:rPr>
        <w:t>Les preneurs</w:t>
      </w:r>
      <w:r w:rsidR="00831510" w:rsidRPr="00831510">
        <w:rPr>
          <w:rFonts w:cs="Times New Roman"/>
          <w:szCs w:val="24"/>
        </w:rPr>
        <w:t xml:space="preserve"> ne </w:t>
      </w:r>
      <w:r>
        <w:rPr>
          <w:rFonts w:cs="Times New Roman"/>
          <w:szCs w:val="24"/>
        </w:rPr>
        <w:t xml:space="preserve">pourront, sous aucun prétexte, </w:t>
      </w:r>
      <w:r w:rsidR="00831510" w:rsidRPr="00831510">
        <w:rPr>
          <w:rFonts w:cs="Times New Roman"/>
          <w:szCs w:val="24"/>
        </w:rPr>
        <w:t>laisser</w:t>
      </w:r>
      <w:r>
        <w:rPr>
          <w:rFonts w:cs="Times New Roman"/>
          <w:szCs w:val="24"/>
        </w:rPr>
        <w:t xml:space="preserve"> les terrains</w:t>
      </w:r>
      <w:r w:rsidR="00831510" w:rsidRPr="00831510">
        <w:rPr>
          <w:rFonts w:cs="Times New Roman"/>
          <w:szCs w:val="24"/>
        </w:rPr>
        <w:t xml:space="preserve"> se </w:t>
      </w:r>
      <w:r w:rsidR="00831510" w:rsidRPr="00831510">
        <w:rPr>
          <w:rFonts w:cs="Times New Roman"/>
          <w:szCs w:val="24"/>
          <w:u w:val="single"/>
        </w:rPr>
        <w:t>boiser</w:t>
      </w:r>
      <w:r w:rsidR="00831510" w:rsidRPr="00831510">
        <w:rPr>
          <w:rFonts w:cs="Times New Roman"/>
          <w:szCs w:val="24"/>
        </w:rPr>
        <w:t>. Mais la pratique de</w:t>
      </w:r>
      <w:r w:rsidR="00831510">
        <w:rPr>
          <w:rFonts w:cs="Times New Roman"/>
          <w:szCs w:val="24"/>
        </w:rPr>
        <w:t xml:space="preserve"> </w:t>
      </w:r>
      <w:r w:rsidR="00831510" w:rsidRPr="00831510">
        <w:rPr>
          <w:rFonts w:cs="Times New Roman"/>
          <w:szCs w:val="24"/>
        </w:rPr>
        <w:t>l’agroforesterie est autorisée.</w:t>
      </w:r>
    </w:p>
    <w:p w14:paraId="35061A4E" w14:textId="77777777" w:rsidR="00BC68D1" w:rsidRDefault="00BC68D1" w:rsidP="00831510">
      <w:pPr>
        <w:autoSpaceDE w:val="0"/>
        <w:autoSpaceDN w:val="0"/>
        <w:adjustRightInd w:val="0"/>
        <w:spacing w:after="0" w:line="240" w:lineRule="auto"/>
        <w:ind w:left="709"/>
        <w:jc w:val="both"/>
        <w:rPr>
          <w:rFonts w:cs="Times New Roman"/>
          <w:szCs w:val="24"/>
        </w:rPr>
      </w:pPr>
    </w:p>
    <w:p w14:paraId="462C011F" w14:textId="77777777" w:rsidR="00831510" w:rsidRPr="00831510" w:rsidRDefault="00831510" w:rsidP="00831510">
      <w:pPr>
        <w:autoSpaceDE w:val="0"/>
        <w:autoSpaceDN w:val="0"/>
        <w:adjustRightInd w:val="0"/>
        <w:spacing w:after="0" w:line="240" w:lineRule="auto"/>
        <w:ind w:left="709"/>
        <w:jc w:val="both"/>
        <w:rPr>
          <w:rFonts w:cs="Times New Roman"/>
          <w:szCs w:val="24"/>
        </w:rPr>
      </w:pPr>
      <w:r w:rsidRPr="00831510">
        <w:rPr>
          <w:rFonts w:cs="Times New Roman"/>
          <w:szCs w:val="24"/>
        </w:rPr>
        <w:t>Les arbres existants sur le bien resteront propriété de la Commune qui peut en disposer sans que</w:t>
      </w:r>
      <w:r>
        <w:rPr>
          <w:rFonts w:cs="Times New Roman"/>
          <w:szCs w:val="24"/>
        </w:rPr>
        <w:t xml:space="preserve"> </w:t>
      </w:r>
      <w:r w:rsidRPr="00831510">
        <w:rPr>
          <w:rFonts w:cs="Times New Roman"/>
          <w:szCs w:val="24"/>
        </w:rPr>
        <w:t>l'exploitant puisse faire valoir des dro</w:t>
      </w:r>
      <w:r w:rsidR="0035582D">
        <w:rPr>
          <w:rFonts w:cs="Times New Roman"/>
          <w:szCs w:val="24"/>
        </w:rPr>
        <w:t>i</w:t>
      </w:r>
      <w:r w:rsidR="0084417E">
        <w:rPr>
          <w:rFonts w:cs="Times New Roman"/>
          <w:szCs w:val="24"/>
        </w:rPr>
        <w:t>ts quelconques à une indemnité.</w:t>
      </w:r>
    </w:p>
    <w:p w14:paraId="2133D37C" w14:textId="77777777" w:rsidR="00BC68D1" w:rsidRDefault="00BC68D1" w:rsidP="00831510">
      <w:pPr>
        <w:autoSpaceDE w:val="0"/>
        <w:autoSpaceDN w:val="0"/>
        <w:adjustRightInd w:val="0"/>
        <w:spacing w:after="0" w:line="240" w:lineRule="auto"/>
        <w:ind w:left="709"/>
        <w:jc w:val="both"/>
        <w:rPr>
          <w:rFonts w:cs="Times New Roman"/>
          <w:szCs w:val="24"/>
        </w:rPr>
      </w:pPr>
    </w:p>
    <w:p w14:paraId="5C4511FD" w14:textId="77777777" w:rsidR="00831510" w:rsidRPr="00831510" w:rsidRDefault="00831510" w:rsidP="00831510">
      <w:pPr>
        <w:autoSpaceDE w:val="0"/>
        <w:autoSpaceDN w:val="0"/>
        <w:adjustRightInd w:val="0"/>
        <w:spacing w:after="0" w:line="240" w:lineRule="auto"/>
        <w:ind w:left="709"/>
        <w:jc w:val="both"/>
        <w:rPr>
          <w:rFonts w:cs="Times New Roman"/>
          <w:szCs w:val="24"/>
        </w:rPr>
      </w:pPr>
      <w:r w:rsidRPr="00831510">
        <w:rPr>
          <w:rFonts w:cs="Times New Roman"/>
          <w:szCs w:val="24"/>
        </w:rPr>
        <w:t>Quand</w:t>
      </w:r>
      <w:r w:rsidR="00BC68D1">
        <w:rPr>
          <w:rFonts w:cs="Times New Roman"/>
          <w:szCs w:val="24"/>
        </w:rPr>
        <w:t xml:space="preserve"> l'Administration Communale </w:t>
      </w:r>
      <w:r w:rsidRPr="00831510">
        <w:rPr>
          <w:rFonts w:cs="Times New Roman"/>
          <w:szCs w:val="24"/>
        </w:rPr>
        <w:t>décide d'abattre ces arbres ou de les tailler, elle en informe</w:t>
      </w:r>
      <w:r>
        <w:rPr>
          <w:rFonts w:cs="Times New Roman"/>
          <w:szCs w:val="24"/>
        </w:rPr>
        <w:t xml:space="preserve"> </w:t>
      </w:r>
      <w:r w:rsidRPr="00831510">
        <w:rPr>
          <w:rFonts w:cs="Times New Roman"/>
          <w:szCs w:val="24"/>
        </w:rPr>
        <w:t>l'exploitant par lettre recommandée à la poste au moins quinze jours à l'avance, sauf les cas</w:t>
      </w:r>
      <w:r>
        <w:rPr>
          <w:rFonts w:cs="Times New Roman"/>
          <w:szCs w:val="24"/>
        </w:rPr>
        <w:t xml:space="preserve"> </w:t>
      </w:r>
      <w:r w:rsidRPr="00831510">
        <w:rPr>
          <w:rFonts w:cs="Times New Roman"/>
          <w:szCs w:val="24"/>
        </w:rPr>
        <w:t>d'urgence résultant d'événements imprévisibles et impérieux. L'exploitant doit tolérer que des</w:t>
      </w:r>
      <w:r>
        <w:rPr>
          <w:rFonts w:cs="Times New Roman"/>
          <w:szCs w:val="24"/>
        </w:rPr>
        <w:t xml:space="preserve"> </w:t>
      </w:r>
      <w:r w:rsidRPr="00831510">
        <w:rPr>
          <w:rFonts w:cs="Times New Roman"/>
          <w:szCs w:val="24"/>
        </w:rPr>
        <w:t>personnes et des outils se trouvent sur le bien pour effectuer ces travaux.</w:t>
      </w:r>
    </w:p>
    <w:p w14:paraId="60CFFDDC" w14:textId="77777777" w:rsidR="00BC68D1" w:rsidRDefault="00BC68D1" w:rsidP="00831510">
      <w:pPr>
        <w:autoSpaceDE w:val="0"/>
        <w:autoSpaceDN w:val="0"/>
        <w:adjustRightInd w:val="0"/>
        <w:spacing w:after="0" w:line="240" w:lineRule="auto"/>
        <w:ind w:left="709"/>
        <w:jc w:val="both"/>
        <w:rPr>
          <w:rFonts w:cs="Times New Roman"/>
          <w:szCs w:val="24"/>
        </w:rPr>
      </w:pPr>
    </w:p>
    <w:p w14:paraId="264AD0CB" w14:textId="77777777" w:rsidR="00831510" w:rsidRPr="00831510" w:rsidRDefault="00831510" w:rsidP="00831510">
      <w:pPr>
        <w:autoSpaceDE w:val="0"/>
        <w:autoSpaceDN w:val="0"/>
        <w:adjustRightInd w:val="0"/>
        <w:spacing w:after="0" w:line="240" w:lineRule="auto"/>
        <w:ind w:left="709"/>
        <w:jc w:val="both"/>
        <w:rPr>
          <w:rFonts w:cs="Times New Roman"/>
          <w:szCs w:val="24"/>
        </w:rPr>
      </w:pPr>
      <w:r w:rsidRPr="00831510">
        <w:rPr>
          <w:rFonts w:cs="Times New Roman"/>
          <w:szCs w:val="24"/>
        </w:rPr>
        <w:t>L'Administration peut remplacer les arbres abattus ou renversés par le vent pour autant qu'i</w:t>
      </w:r>
      <w:r>
        <w:rPr>
          <w:rFonts w:cs="Times New Roman"/>
          <w:szCs w:val="24"/>
        </w:rPr>
        <w:t>l</w:t>
      </w:r>
      <w:r w:rsidRPr="00831510">
        <w:rPr>
          <w:rFonts w:cs="Times New Roman"/>
          <w:szCs w:val="24"/>
        </w:rPr>
        <w:t>s</w:t>
      </w:r>
      <w:r>
        <w:rPr>
          <w:rFonts w:cs="Times New Roman"/>
          <w:szCs w:val="24"/>
        </w:rPr>
        <w:t xml:space="preserve"> </w:t>
      </w:r>
      <w:r w:rsidRPr="00831510">
        <w:rPr>
          <w:rFonts w:cs="Times New Roman"/>
          <w:szCs w:val="24"/>
        </w:rPr>
        <w:t>soient nécessaires à la conservation du bien.</w:t>
      </w:r>
    </w:p>
    <w:p w14:paraId="1F38B67E" w14:textId="77777777" w:rsidR="0084417E" w:rsidRDefault="0084417E" w:rsidP="0084417E">
      <w:pPr>
        <w:spacing w:after="0" w:line="240" w:lineRule="auto"/>
        <w:jc w:val="both"/>
        <w:rPr>
          <w:rFonts w:cs="Times New Roman"/>
          <w:szCs w:val="24"/>
        </w:rPr>
      </w:pPr>
    </w:p>
    <w:p w14:paraId="5DBDC2D5" w14:textId="77777777" w:rsidR="001F524A" w:rsidRDefault="001F524A" w:rsidP="0084417E">
      <w:pPr>
        <w:spacing w:after="0" w:line="240" w:lineRule="auto"/>
        <w:jc w:val="both"/>
        <w:rPr>
          <w:rFonts w:cs="Times New Roman"/>
          <w:szCs w:val="24"/>
        </w:rPr>
      </w:pPr>
    </w:p>
    <w:p w14:paraId="53E85505" w14:textId="77777777" w:rsidR="0094054B" w:rsidRDefault="0094054B" w:rsidP="0094054B">
      <w:pPr>
        <w:autoSpaceDE w:val="0"/>
        <w:autoSpaceDN w:val="0"/>
        <w:adjustRightInd w:val="0"/>
        <w:spacing w:after="0" w:line="240" w:lineRule="auto"/>
        <w:jc w:val="both"/>
        <w:rPr>
          <w:rFonts w:cs="Times New Roman"/>
          <w:szCs w:val="24"/>
          <w:u w:val="single"/>
        </w:rPr>
      </w:pPr>
      <w:r w:rsidRPr="0084417E">
        <w:rPr>
          <w:rFonts w:cs="Times New Roman"/>
          <w:szCs w:val="24"/>
          <w:u w:val="single"/>
        </w:rPr>
        <w:t>Article</w:t>
      </w:r>
      <w:r w:rsidR="00C256A9">
        <w:rPr>
          <w:rFonts w:cs="Times New Roman"/>
          <w:szCs w:val="24"/>
          <w:u w:val="single"/>
        </w:rPr>
        <w:t xml:space="preserve"> </w:t>
      </w:r>
      <w:r w:rsidR="00E0550C">
        <w:rPr>
          <w:rFonts w:cs="Times New Roman"/>
          <w:szCs w:val="24"/>
          <w:u w:val="single"/>
        </w:rPr>
        <w:t>9</w:t>
      </w:r>
      <w:r w:rsidRPr="0084417E">
        <w:rPr>
          <w:rFonts w:cs="Times New Roman"/>
          <w:szCs w:val="24"/>
          <w:u w:val="single"/>
        </w:rPr>
        <w:t> : Restrictions particulières</w:t>
      </w:r>
    </w:p>
    <w:p w14:paraId="13129363" w14:textId="77777777" w:rsidR="00667FE0" w:rsidRPr="0084417E" w:rsidRDefault="00667FE0" w:rsidP="0094054B">
      <w:pPr>
        <w:autoSpaceDE w:val="0"/>
        <w:autoSpaceDN w:val="0"/>
        <w:adjustRightInd w:val="0"/>
        <w:spacing w:after="0" w:line="240" w:lineRule="auto"/>
        <w:jc w:val="both"/>
        <w:rPr>
          <w:rFonts w:cs="Times New Roman"/>
          <w:szCs w:val="24"/>
          <w:u w:val="single"/>
        </w:rPr>
      </w:pPr>
    </w:p>
    <w:p w14:paraId="4AACE606" w14:textId="77777777" w:rsidR="0094054B" w:rsidRDefault="0094054B" w:rsidP="0094054B">
      <w:pPr>
        <w:autoSpaceDE w:val="0"/>
        <w:autoSpaceDN w:val="0"/>
        <w:adjustRightInd w:val="0"/>
        <w:spacing w:after="0" w:line="240" w:lineRule="auto"/>
        <w:ind w:left="709"/>
        <w:jc w:val="both"/>
        <w:rPr>
          <w:rFonts w:cs="Times New Roman"/>
          <w:szCs w:val="24"/>
        </w:rPr>
      </w:pPr>
      <w:r w:rsidRPr="009E0A96">
        <w:rPr>
          <w:rFonts w:cs="Times New Roman"/>
          <w:szCs w:val="24"/>
        </w:rPr>
        <w:t>La Commune se réserve :</w:t>
      </w:r>
    </w:p>
    <w:p w14:paraId="660162B2" w14:textId="77777777" w:rsidR="00BC68D1" w:rsidRPr="009E0A96" w:rsidRDefault="00BC68D1" w:rsidP="0094054B">
      <w:pPr>
        <w:autoSpaceDE w:val="0"/>
        <w:autoSpaceDN w:val="0"/>
        <w:adjustRightInd w:val="0"/>
        <w:spacing w:after="0" w:line="240" w:lineRule="auto"/>
        <w:ind w:left="709"/>
        <w:jc w:val="both"/>
        <w:rPr>
          <w:rFonts w:cs="Times New Roman"/>
          <w:szCs w:val="24"/>
        </w:rPr>
      </w:pPr>
    </w:p>
    <w:p w14:paraId="5E3443CB" w14:textId="77777777" w:rsidR="0094054B" w:rsidRDefault="0094054B" w:rsidP="0094054B">
      <w:pPr>
        <w:pStyle w:val="ListParagraph"/>
        <w:numPr>
          <w:ilvl w:val="0"/>
          <w:numId w:val="5"/>
        </w:numPr>
        <w:autoSpaceDE w:val="0"/>
        <w:autoSpaceDN w:val="0"/>
        <w:adjustRightInd w:val="0"/>
        <w:spacing w:after="0" w:line="240" w:lineRule="auto"/>
        <w:jc w:val="both"/>
        <w:rPr>
          <w:rFonts w:cs="Times New Roman"/>
          <w:szCs w:val="24"/>
        </w:rPr>
      </w:pPr>
      <w:r w:rsidRPr="009E0A96">
        <w:rPr>
          <w:rFonts w:cs="Times New Roman"/>
          <w:szCs w:val="24"/>
        </w:rPr>
        <w:t xml:space="preserve">La faculté de faire </w:t>
      </w:r>
      <w:r w:rsidRPr="009E0A96">
        <w:rPr>
          <w:rFonts w:cs="Times New Roman"/>
          <w:szCs w:val="24"/>
          <w:u w:val="single"/>
        </w:rPr>
        <w:t>percer des chemins</w:t>
      </w:r>
      <w:r w:rsidRPr="009E0A96">
        <w:rPr>
          <w:rFonts w:cs="Times New Roman"/>
          <w:szCs w:val="24"/>
        </w:rPr>
        <w:t xml:space="preserve"> à travers les biens loués, partout où elle le jugera utile, et même céder ce droit à un tiers ;</w:t>
      </w:r>
    </w:p>
    <w:p w14:paraId="1619A9A0" w14:textId="77777777" w:rsidR="00BC68D1" w:rsidRPr="009E0A96" w:rsidRDefault="00BC68D1" w:rsidP="00BC68D1">
      <w:pPr>
        <w:pStyle w:val="ListParagraph"/>
        <w:autoSpaceDE w:val="0"/>
        <w:autoSpaceDN w:val="0"/>
        <w:adjustRightInd w:val="0"/>
        <w:spacing w:after="0" w:line="240" w:lineRule="auto"/>
        <w:ind w:left="1069"/>
        <w:jc w:val="both"/>
        <w:rPr>
          <w:rFonts w:cs="Times New Roman"/>
          <w:szCs w:val="24"/>
        </w:rPr>
      </w:pPr>
    </w:p>
    <w:p w14:paraId="718D21A9" w14:textId="77777777" w:rsidR="0094054B" w:rsidRDefault="0094054B" w:rsidP="0094054B">
      <w:pPr>
        <w:pStyle w:val="ListParagraph"/>
        <w:numPr>
          <w:ilvl w:val="0"/>
          <w:numId w:val="5"/>
        </w:numPr>
        <w:autoSpaceDE w:val="0"/>
        <w:autoSpaceDN w:val="0"/>
        <w:adjustRightInd w:val="0"/>
        <w:spacing w:after="0" w:line="240" w:lineRule="auto"/>
        <w:jc w:val="both"/>
        <w:rPr>
          <w:rFonts w:cs="Times New Roman"/>
          <w:szCs w:val="24"/>
        </w:rPr>
      </w:pPr>
      <w:r w:rsidRPr="009E0A96">
        <w:rPr>
          <w:rFonts w:cs="Times New Roman"/>
          <w:szCs w:val="24"/>
        </w:rPr>
        <w:t xml:space="preserve">Le droit de </w:t>
      </w:r>
      <w:r w:rsidRPr="009E0A96">
        <w:rPr>
          <w:rFonts w:cs="Times New Roman"/>
          <w:szCs w:val="24"/>
          <w:u w:val="single"/>
        </w:rPr>
        <w:t>vendre des emplacements à bâtir</w:t>
      </w:r>
      <w:r w:rsidRPr="009E0A96">
        <w:rPr>
          <w:rFonts w:cs="Times New Roman"/>
          <w:szCs w:val="24"/>
        </w:rPr>
        <w:t>, lots  de terrain ou partie de lot ;</w:t>
      </w:r>
    </w:p>
    <w:p w14:paraId="4E51359F" w14:textId="77777777" w:rsidR="00BC68D1" w:rsidRPr="00BC68D1" w:rsidRDefault="00BC68D1" w:rsidP="00BC68D1">
      <w:pPr>
        <w:pStyle w:val="ListParagraph"/>
        <w:rPr>
          <w:rFonts w:cs="Times New Roman"/>
          <w:szCs w:val="24"/>
        </w:rPr>
      </w:pPr>
    </w:p>
    <w:p w14:paraId="1C82FDE3" w14:textId="77777777" w:rsidR="0094054B" w:rsidRDefault="0094054B" w:rsidP="0094054B">
      <w:pPr>
        <w:pStyle w:val="ListParagraph"/>
        <w:numPr>
          <w:ilvl w:val="0"/>
          <w:numId w:val="5"/>
        </w:numPr>
        <w:autoSpaceDE w:val="0"/>
        <w:autoSpaceDN w:val="0"/>
        <w:adjustRightInd w:val="0"/>
        <w:spacing w:after="0" w:line="240" w:lineRule="auto"/>
        <w:jc w:val="both"/>
        <w:rPr>
          <w:rFonts w:cs="Times New Roman"/>
          <w:szCs w:val="24"/>
        </w:rPr>
      </w:pPr>
      <w:r w:rsidRPr="009E0A96">
        <w:rPr>
          <w:rFonts w:cs="Times New Roman"/>
          <w:szCs w:val="24"/>
        </w:rPr>
        <w:t xml:space="preserve">Le droit </w:t>
      </w:r>
      <w:r w:rsidRPr="00BC68D1">
        <w:rPr>
          <w:rFonts w:cs="Times New Roman"/>
          <w:szCs w:val="24"/>
          <w:u w:val="single"/>
        </w:rPr>
        <w:t>d’exploiter toute s</w:t>
      </w:r>
      <w:r w:rsidRPr="009E0A96">
        <w:rPr>
          <w:rFonts w:cs="Times New Roman"/>
          <w:szCs w:val="24"/>
          <w:u w:val="single"/>
        </w:rPr>
        <w:t>ubstance minérale quelconque.</w:t>
      </w:r>
      <w:r w:rsidRPr="009E0A96">
        <w:rPr>
          <w:rFonts w:cs="Times New Roman"/>
          <w:szCs w:val="24"/>
        </w:rPr>
        <w:t xml:space="preserve"> L’exploitation de toute substance  minérale quelconque sur les biens attribués est interdite au locataire sou</w:t>
      </w:r>
      <w:r w:rsidR="00BC68D1">
        <w:rPr>
          <w:rFonts w:cs="Times New Roman"/>
          <w:szCs w:val="24"/>
        </w:rPr>
        <w:t>s peine de dommages et intérêts ;</w:t>
      </w:r>
    </w:p>
    <w:p w14:paraId="6852C13C" w14:textId="77777777" w:rsidR="00BC68D1" w:rsidRPr="00BC68D1" w:rsidRDefault="00BC68D1" w:rsidP="00BC68D1">
      <w:pPr>
        <w:pStyle w:val="ListParagraph"/>
        <w:rPr>
          <w:rFonts w:cs="Times New Roman"/>
          <w:szCs w:val="24"/>
        </w:rPr>
      </w:pPr>
    </w:p>
    <w:p w14:paraId="49CBF77C" w14:textId="77777777" w:rsidR="0094054B" w:rsidRDefault="00BC68D1" w:rsidP="0094054B">
      <w:pPr>
        <w:pStyle w:val="ListParagraph"/>
        <w:numPr>
          <w:ilvl w:val="0"/>
          <w:numId w:val="5"/>
        </w:numPr>
        <w:autoSpaceDE w:val="0"/>
        <w:autoSpaceDN w:val="0"/>
        <w:adjustRightInd w:val="0"/>
        <w:spacing w:after="0" w:line="240" w:lineRule="auto"/>
        <w:jc w:val="both"/>
        <w:rPr>
          <w:rFonts w:cs="Times New Roman"/>
          <w:szCs w:val="24"/>
        </w:rPr>
      </w:pPr>
      <w:r>
        <w:rPr>
          <w:rFonts w:cs="Times New Roman"/>
          <w:szCs w:val="24"/>
        </w:rPr>
        <w:t>L</w:t>
      </w:r>
      <w:r w:rsidR="0094054B" w:rsidRPr="009E0A96">
        <w:rPr>
          <w:rFonts w:cs="Times New Roman"/>
          <w:szCs w:val="24"/>
        </w:rPr>
        <w:t xml:space="preserve">e droit de </w:t>
      </w:r>
      <w:r w:rsidR="0094054B" w:rsidRPr="009E0A96">
        <w:rPr>
          <w:rFonts w:cs="Times New Roman"/>
          <w:szCs w:val="24"/>
          <w:u w:val="single"/>
        </w:rPr>
        <w:t>résilier</w:t>
      </w:r>
      <w:r w:rsidR="0094054B" w:rsidRPr="009E0A96">
        <w:rPr>
          <w:rFonts w:cs="Times New Roman"/>
          <w:szCs w:val="24"/>
        </w:rPr>
        <w:t xml:space="preserve"> à n'importe quel moment </w:t>
      </w:r>
      <w:r>
        <w:rPr>
          <w:rFonts w:cs="Times New Roman"/>
          <w:szCs w:val="24"/>
        </w:rPr>
        <w:t>–</w:t>
      </w:r>
      <w:r w:rsidR="0094054B" w:rsidRPr="009E0A96">
        <w:rPr>
          <w:rFonts w:cs="Times New Roman"/>
          <w:szCs w:val="24"/>
        </w:rPr>
        <w:t xml:space="preserve"> pour des motifs d'intérêt général, dont elle reste seule juge </w:t>
      </w:r>
      <w:r>
        <w:rPr>
          <w:rFonts w:cs="Times New Roman"/>
          <w:szCs w:val="24"/>
        </w:rPr>
        <w:t>–</w:t>
      </w:r>
      <w:r w:rsidR="0094054B" w:rsidRPr="009E0A96">
        <w:rPr>
          <w:rFonts w:cs="Times New Roman"/>
          <w:szCs w:val="24"/>
        </w:rPr>
        <w:t xml:space="preserve"> les droits concédés aux termes des présentes, en cas de vente totale ou partielle des biens en faisant l'objet</w:t>
      </w:r>
      <w:r w:rsidR="009E0A96">
        <w:rPr>
          <w:rFonts w:cs="Times New Roman"/>
          <w:szCs w:val="24"/>
        </w:rPr>
        <w:t xml:space="preserve"> </w:t>
      </w:r>
      <w:r w:rsidR="0094054B" w:rsidRPr="009E0A96">
        <w:rPr>
          <w:rFonts w:cs="Times New Roman"/>
          <w:szCs w:val="24"/>
        </w:rPr>
        <w:t>;</w:t>
      </w:r>
    </w:p>
    <w:p w14:paraId="30E21DF9" w14:textId="77777777" w:rsidR="00BC68D1" w:rsidRPr="009E0A96" w:rsidRDefault="00BC68D1" w:rsidP="00BC68D1">
      <w:pPr>
        <w:pStyle w:val="ListParagraph"/>
        <w:autoSpaceDE w:val="0"/>
        <w:autoSpaceDN w:val="0"/>
        <w:adjustRightInd w:val="0"/>
        <w:spacing w:after="0" w:line="240" w:lineRule="auto"/>
        <w:ind w:left="1069"/>
        <w:jc w:val="both"/>
        <w:rPr>
          <w:rFonts w:cs="Times New Roman"/>
          <w:szCs w:val="24"/>
        </w:rPr>
      </w:pPr>
    </w:p>
    <w:p w14:paraId="6DA4AFB2" w14:textId="77777777" w:rsidR="0094054B" w:rsidRDefault="00BC68D1" w:rsidP="0094054B">
      <w:pPr>
        <w:pStyle w:val="ListParagraph"/>
        <w:numPr>
          <w:ilvl w:val="0"/>
          <w:numId w:val="5"/>
        </w:numPr>
        <w:autoSpaceDE w:val="0"/>
        <w:autoSpaceDN w:val="0"/>
        <w:adjustRightInd w:val="0"/>
        <w:spacing w:after="0" w:line="240" w:lineRule="auto"/>
        <w:jc w:val="both"/>
        <w:rPr>
          <w:rFonts w:cs="Times New Roman"/>
          <w:szCs w:val="24"/>
        </w:rPr>
      </w:pPr>
      <w:r>
        <w:rPr>
          <w:rFonts w:cs="Times New Roman"/>
          <w:szCs w:val="24"/>
        </w:rPr>
        <w:t>L</w:t>
      </w:r>
      <w:r w:rsidR="0094054B" w:rsidRPr="009E0A96">
        <w:rPr>
          <w:rFonts w:cs="Times New Roman"/>
          <w:szCs w:val="24"/>
        </w:rPr>
        <w:t xml:space="preserve">e droit de placer des </w:t>
      </w:r>
      <w:r w:rsidR="0094054B" w:rsidRPr="009E0A96">
        <w:rPr>
          <w:rFonts w:cs="Times New Roman"/>
          <w:szCs w:val="24"/>
          <w:u w:val="single"/>
        </w:rPr>
        <w:t>poteaux électriques</w:t>
      </w:r>
      <w:r w:rsidR="009E0A96">
        <w:rPr>
          <w:rFonts w:cs="Times New Roman"/>
          <w:szCs w:val="24"/>
        </w:rPr>
        <w:t> ;</w:t>
      </w:r>
    </w:p>
    <w:p w14:paraId="61F5427D" w14:textId="77777777" w:rsidR="00BC68D1" w:rsidRPr="00BC68D1" w:rsidRDefault="00BC68D1" w:rsidP="00BC68D1">
      <w:pPr>
        <w:autoSpaceDE w:val="0"/>
        <w:autoSpaceDN w:val="0"/>
        <w:adjustRightInd w:val="0"/>
        <w:spacing w:after="0" w:line="240" w:lineRule="auto"/>
        <w:jc w:val="both"/>
        <w:rPr>
          <w:rFonts w:cs="Times New Roman"/>
          <w:szCs w:val="24"/>
        </w:rPr>
      </w:pPr>
    </w:p>
    <w:p w14:paraId="190494F2" w14:textId="77777777" w:rsidR="0094054B" w:rsidRPr="009E0A96" w:rsidRDefault="00BC68D1" w:rsidP="0094054B">
      <w:pPr>
        <w:pStyle w:val="ListParagraph"/>
        <w:numPr>
          <w:ilvl w:val="0"/>
          <w:numId w:val="5"/>
        </w:numPr>
        <w:autoSpaceDE w:val="0"/>
        <w:autoSpaceDN w:val="0"/>
        <w:adjustRightInd w:val="0"/>
        <w:spacing w:after="0" w:line="240" w:lineRule="auto"/>
        <w:jc w:val="both"/>
        <w:rPr>
          <w:rFonts w:cs="Times New Roman"/>
          <w:szCs w:val="24"/>
        </w:rPr>
      </w:pPr>
      <w:r>
        <w:rPr>
          <w:rFonts w:cs="Times New Roman"/>
          <w:szCs w:val="24"/>
        </w:rPr>
        <w:t>L</w:t>
      </w:r>
      <w:r w:rsidR="0094054B" w:rsidRPr="009E0A96">
        <w:rPr>
          <w:rFonts w:cs="Times New Roman"/>
          <w:szCs w:val="24"/>
        </w:rPr>
        <w:t xml:space="preserve">e droit de louer la </w:t>
      </w:r>
      <w:r w:rsidR="0094054B" w:rsidRPr="009E0A96">
        <w:rPr>
          <w:rFonts w:cs="Times New Roman"/>
          <w:szCs w:val="24"/>
          <w:u w:val="single"/>
        </w:rPr>
        <w:t>chasse</w:t>
      </w:r>
      <w:r w:rsidR="0094054B" w:rsidRPr="009E0A96">
        <w:rPr>
          <w:rFonts w:cs="Times New Roman"/>
          <w:szCs w:val="24"/>
        </w:rPr>
        <w:t xml:space="preserve"> sur les biens dont il s’agit ; aucun preneur ne pourra chasser sur ces biens s’il n’est locataire de la chasse ou muni d’une autorisation de celui-ci.</w:t>
      </w:r>
    </w:p>
    <w:p w14:paraId="5FD2D217" w14:textId="77777777" w:rsidR="0094054B" w:rsidRDefault="0094054B" w:rsidP="0094054B">
      <w:pPr>
        <w:autoSpaceDE w:val="0"/>
        <w:autoSpaceDN w:val="0"/>
        <w:adjustRightInd w:val="0"/>
        <w:spacing w:after="0" w:line="240" w:lineRule="auto"/>
        <w:jc w:val="both"/>
        <w:rPr>
          <w:rFonts w:cs="Times New Roman"/>
          <w:szCs w:val="24"/>
        </w:rPr>
      </w:pPr>
    </w:p>
    <w:p w14:paraId="35D2B5D1" w14:textId="77777777" w:rsidR="0094054B" w:rsidRDefault="0094054B" w:rsidP="0094054B">
      <w:pPr>
        <w:autoSpaceDE w:val="0"/>
        <w:autoSpaceDN w:val="0"/>
        <w:adjustRightInd w:val="0"/>
        <w:spacing w:after="0" w:line="240" w:lineRule="auto"/>
        <w:ind w:left="709"/>
        <w:jc w:val="both"/>
        <w:rPr>
          <w:rFonts w:cs="Times New Roman"/>
          <w:szCs w:val="24"/>
        </w:rPr>
      </w:pPr>
      <w:r w:rsidRPr="00831510">
        <w:rPr>
          <w:rFonts w:cs="Times New Roman"/>
          <w:szCs w:val="24"/>
        </w:rPr>
        <w:t>Les preneurs n'auront droit à aucune indemnité ou diminution du prix du bail pour cas</w:t>
      </w:r>
      <w:r>
        <w:rPr>
          <w:rFonts w:cs="Times New Roman"/>
          <w:szCs w:val="24"/>
        </w:rPr>
        <w:t xml:space="preserve"> </w:t>
      </w:r>
      <w:r w:rsidRPr="00831510">
        <w:rPr>
          <w:rFonts w:cs="Times New Roman"/>
          <w:szCs w:val="24"/>
        </w:rPr>
        <w:t>fortuit, quel qu'il soit, prévu ou imprévu par le Code Civil.</w:t>
      </w:r>
      <w:r>
        <w:rPr>
          <w:rFonts w:cs="Times New Roman"/>
          <w:szCs w:val="24"/>
        </w:rPr>
        <w:t xml:space="preserve"> </w:t>
      </w:r>
    </w:p>
    <w:p w14:paraId="6F95D742" w14:textId="77777777" w:rsidR="00831510" w:rsidRPr="00831510" w:rsidRDefault="00831510" w:rsidP="00831510">
      <w:pPr>
        <w:spacing w:after="0" w:line="240" w:lineRule="auto"/>
        <w:ind w:left="709"/>
        <w:jc w:val="both"/>
        <w:rPr>
          <w:rFonts w:cs="Times New Roman"/>
          <w:szCs w:val="24"/>
        </w:rPr>
      </w:pPr>
    </w:p>
    <w:sectPr w:rsidR="00831510" w:rsidRPr="0083151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D2441" w14:textId="77777777" w:rsidR="007E605C" w:rsidRDefault="007E605C" w:rsidP="007E605C">
      <w:pPr>
        <w:spacing w:after="0" w:line="240" w:lineRule="auto"/>
      </w:pPr>
      <w:r>
        <w:separator/>
      </w:r>
    </w:p>
  </w:endnote>
  <w:endnote w:type="continuationSeparator" w:id="0">
    <w:p w14:paraId="33B91BDE" w14:textId="77777777" w:rsidR="007E605C" w:rsidRDefault="007E605C" w:rsidP="007E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C14F" w14:textId="77777777" w:rsidR="007E605C" w:rsidRDefault="007E60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109291"/>
      <w:docPartObj>
        <w:docPartGallery w:val="Page Numbers (Bottom of Page)"/>
        <w:docPartUnique/>
      </w:docPartObj>
    </w:sdtPr>
    <w:sdtEndPr/>
    <w:sdtContent>
      <w:p w14:paraId="4965030A" w14:textId="77777777" w:rsidR="007E605C" w:rsidRDefault="007E605C">
        <w:pPr>
          <w:pStyle w:val="Footer"/>
          <w:jc w:val="right"/>
        </w:pPr>
        <w:r>
          <w:fldChar w:fldCharType="begin"/>
        </w:r>
        <w:r>
          <w:instrText>PAGE   \* MERGEFORMAT</w:instrText>
        </w:r>
        <w:r>
          <w:fldChar w:fldCharType="separate"/>
        </w:r>
        <w:r w:rsidR="00656753" w:rsidRPr="00656753">
          <w:rPr>
            <w:noProof/>
            <w:lang w:val="fr-FR"/>
          </w:rPr>
          <w:t>1</w:t>
        </w:r>
        <w:r>
          <w:fldChar w:fldCharType="end"/>
        </w:r>
      </w:p>
    </w:sdtContent>
  </w:sdt>
  <w:p w14:paraId="433262FC" w14:textId="77777777" w:rsidR="007E605C" w:rsidRDefault="007E605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E41EF" w14:textId="77777777" w:rsidR="007E605C" w:rsidRDefault="007E60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FF1FD" w14:textId="77777777" w:rsidR="007E605C" w:rsidRDefault="007E605C" w:rsidP="007E605C">
      <w:pPr>
        <w:spacing w:after="0" w:line="240" w:lineRule="auto"/>
      </w:pPr>
      <w:r>
        <w:separator/>
      </w:r>
    </w:p>
  </w:footnote>
  <w:footnote w:type="continuationSeparator" w:id="0">
    <w:p w14:paraId="4814F11B" w14:textId="77777777" w:rsidR="007E605C" w:rsidRDefault="007E605C" w:rsidP="007E60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546AC" w14:textId="77777777" w:rsidR="007E605C" w:rsidRDefault="007E60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993F2" w14:textId="77777777" w:rsidR="007E605C" w:rsidRDefault="007E605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CBC90" w14:textId="77777777" w:rsidR="007E605C" w:rsidRDefault="007E60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4633"/>
    <w:multiLevelType w:val="hybridMultilevel"/>
    <w:tmpl w:val="708081A0"/>
    <w:lvl w:ilvl="0" w:tplc="262E0704">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
    <w:nsid w:val="547F57AF"/>
    <w:multiLevelType w:val="hybridMultilevel"/>
    <w:tmpl w:val="28EE7E18"/>
    <w:lvl w:ilvl="0" w:tplc="699843B6">
      <w:start w:val="1"/>
      <w:numFmt w:val="lowerLetter"/>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2">
    <w:nsid w:val="57A769EA"/>
    <w:multiLevelType w:val="hybridMultilevel"/>
    <w:tmpl w:val="0B8EAE36"/>
    <w:lvl w:ilvl="0" w:tplc="4E50BFEA">
      <w:start w:val="4"/>
      <w:numFmt w:val="bullet"/>
      <w:lvlText w:val="-"/>
      <w:lvlJc w:val="left"/>
      <w:pPr>
        <w:ind w:left="1068" w:hanging="360"/>
      </w:pPr>
      <w:rPr>
        <w:rFonts w:ascii="Calibri" w:eastAsiaTheme="minorHAnsi" w:hAnsi="Calibri" w:cstheme="minorBidi"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nsid w:val="592E02FA"/>
    <w:multiLevelType w:val="hybridMultilevel"/>
    <w:tmpl w:val="757232DA"/>
    <w:lvl w:ilvl="0" w:tplc="66983A2E">
      <w:start w:val="13"/>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52F06D2"/>
    <w:multiLevelType w:val="hybridMultilevel"/>
    <w:tmpl w:val="0D1A1C54"/>
    <w:lvl w:ilvl="0" w:tplc="CC94EEEA">
      <w:start w:val="3"/>
      <w:numFmt w:val="bullet"/>
      <w:lvlText w:val="-"/>
      <w:lvlJc w:val="left"/>
      <w:pPr>
        <w:ind w:left="1068" w:hanging="360"/>
      </w:pPr>
      <w:rPr>
        <w:rFonts w:ascii="Calibri" w:eastAsiaTheme="minorHAnsi" w:hAnsi="Calibri"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EE"/>
    <w:rsid w:val="00011AF2"/>
    <w:rsid w:val="0002010C"/>
    <w:rsid w:val="000649EE"/>
    <w:rsid w:val="000C0311"/>
    <w:rsid w:val="00167AA3"/>
    <w:rsid w:val="0017738D"/>
    <w:rsid w:val="001F524A"/>
    <w:rsid w:val="00232F1A"/>
    <w:rsid w:val="002F053B"/>
    <w:rsid w:val="0035582D"/>
    <w:rsid w:val="00391FB8"/>
    <w:rsid w:val="00416475"/>
    <w:rsid w:val="005B5433"/>
    <w:rsid w:val="00611482"/>
    <w:rsid w:val="00656753"/>
    <w:rsid w:val="00667FE0"/>
    <w:rsid w:val="0069285B"/>
    <w:rsid w:val="006C7C57"/>
    <w:rsid w:val="007435A2"/>
    <w:rsid w:val="00792137"/>
    <w:rsid w:val="007E605C"/>
    <w:rsid w:val="00826186"/>
    <w:rsid w:val="00831510"/>
    <w:rsid w:val="0084417E"/>
    <w:rsid w:val="00872013"/>
    <w:rsid w:val="0092663E"/>
    <w:rsid w:val="0094054B"/>
    <w:rsid w:val="0097372B"/>
    <w:rsid w:val="009B3A7A"/>
    <w:rsid w:val="009E0A96"/>
    <w:rsid w:val="00A93C11"/>
    <w:rsid w:val="00BC68D1"/>
    <w:rsid w:val="00BD0F47"/>
    <w:rsid w:val="00C02D0F"/>
    <w:rsid w:val="00C256A9"/>
    <w:rsid w:val="00C5426B"/>
    <w:rsid w:val="00C6504B"/>
    <w:rsid w:val="00CA2BA3"/>
    <w:rsid w:val="00CE0A4B"/>
    <w:rsid w:val="00DC0FB5"/>
    <w:rsid w:val="00E0550C"/>
    <w:rsid w:val="00E25A84"/>
    <w:rsid w:val="00E455A4"/>
    <w:rsid w:val="00E46CE0"/>
    <w:rsid w:val="00E6037A"/>
    <w:rsid w:val="00E928AA"/>
    <w:rsid w:val="00EB4AC1"/>
    <w:rsid w:val="00ED317B"/>
    <w:rsid w:val="00F63E2C"/>
    <w:rsid w:val="00FE25BB"/>
    <w:rsid w:val="00FF727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F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9EE"/>
    <w:rPr>
      <w:rFonts w:ascii="Tahoma" w:hAnsi="Tahoma" w:cs="Tahoma"/>
      <w:sz w:val="16"/>
      <w:szCs w:val="16"/>
    </w:rPr>
  </w:style>
  <w:style w:type="paragraph" w:styleId="PlainText">
    <w:name w:val="Plain Text"/>
    <w:basedOn w:val="Normal"/>
    <w:link w:val="PlainTextChar"/>
    <w:semiHidden/>
    <w:unhideWhenUsed/>
    <w:rsid w:val="00BD0F47"/>
    <w:pPr>
      <w:spacing w:after="0" w:line="240" w:lineRule="auto"/>
    </w:pPr>
    <w:rPr>
      <w:rFonts w:ascii="Courier New" w:eastAsia="Times New Roman" w:hAnsi="Courier New" w:cs="Courier New"/>
      <w:sz w:val="20"/>
      <w:szCs w:val="20"/>
      <w:lang w:val="fr-FR" w:eastAsia="fr-FR"/>
    </w:rPr>
  </w:style>
  <w:style w:type="character" w:customStyle="1" w:styleId="PlainTextChar">
    <w:name w:val="Plain Text Char"/>
    <w:basedOn w:val="DefaultParagraphFont"/>
    <w:link w:val="PlainText"/>
    <w:semiHidden/>
    <w:rsid w:val="00BD0F47"/>
    <w:rPr>
      <w:rFonts w:ascii="Courier New" w:eastAsia="Times New Roman" w:hAnsi="Courier New" w:cs="Courier New"/>
      <w:sz w:val="20"/>
      <w:szCs w:val="20"/>
      <w:lang w:val="fr-FR" w:eastAsia="fr-FR"/>
    </w:rPr>
  </w:style>
  <w:style w:type="paragraph" w:styleId="ListParagraph">
    <w:name w:val="List Paragraph"/>
    <w:basedOn w:val="Normal"/>
    <w:uiPriority w:val="34"/>
    <w:qFormat/>
    <w:rsid w:val="00BD0F47"/>
    <w:pPr>
      <w:ind w:left="720"/>
      <w:contextualSpacing/>
    </w:pPr>
  </w:style>
  <w:style w:type="paragraph" w:styleId="Header">
    <w:name w:val="header"/>
    <w:basedOn w:val="Normal"/>
    <w:link w:val="HeaderChar"/>
    <w:uiPriority w:val="99"/>
    <w:unhideWhenUsed/>
    <w:rsid w:val="007E60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605C"/>
  </w:style>
  <w:style w:type="paragraph" w:styleId="Footer">
    <w:name w:val="footer"/>
    <w:basedOn w:val="Normal"/>
    <w:link w:val="FooterChar"/>
    <w:uiPriority w:val="99"/>
    <w:unhideWhenUsed/>
    <w:rsid w:val="007E60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60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9EE"/>
    <w:rPr>
      <w:rFonts w:ascii="Tahoma" w:hAnsi="Tahoma" w:cs="Tahoma"/>
      <w:sz w:val="16"/>
      <w:szCs w:val="16"/>
    </w:rPr>
  </w:style>
  <w:style w:type="paragraph" w:styleId="PlainText">
    <w:name w:val="Plain Text"/>
    <w:basedOn w:val="Normal"/>
    <w:link w:val="PlainTextChar"/>
    <w:semiHidden/>
    <w:unhideWhenUsed/>
    <w:rsid w:val="00BD0F47"/>
    <w:pPr>
      <w:spacing w:after="0" w:line="240" w:lineRule="auto"/>
    </w:pPr>
    <w:rPr>
      <w:rFonts w:ascii="Courier New" w:eastAsia="Times New Roman" w:hAnsi="Courier New" w:cs="Courier New"/>
      <w:sz w:val="20"/>
      <w:szCs w:val="20"/>
      <w:lang w:val="fr-FR" w:eastAsia="fr-FR"/>
    </w:rPr>
  </w:style>
  <w:style w:type="character" w:customStyle="1" w:styleId="PlainTextChar">
    <w:name w:val="Plain Text Char"/>
    <w:basedOn w:val="DefaultParagraphFont"/>
    <w:link w:val="PlainText"/>
    <w:semiHidden/>
    <w:rsid w:val="00BD0F47"/>
    <w:rPr>
      <w:rFonts w:ascii="Courier New" w:eastAsia="Times New Roman" w:hAnsi="Courier New" w:cs="Courier New"/>
      <w:sz w:val="20"/>
      <w:szCs w:val="20"/>
      <w:lang w:val="fr-FR" w:eastAsia="fr-FR"/>
    </w:rPr>
  </w:style>
  <w:style w:type="paragraph" w:styleId="ListParagraph">
    <w:name w:val="List Paragraph"/>
    <w:basedOn w:val="Normal"/>
    <w:uiPriority w:val="34"/>
    <w:qFormat/>
    <w:rsid w:val="00BD0F47"/>
    <w:pPr>
      <w:ind w:left="720"/>
      <w:contextualSpacing/>
    </w:pPr>
  </w:style>
  <w:style w:type="paragraph" w:styleId="Header">
    <w:name w:val="header"/>
    <w:basedOn w:val="Normal"/>
    <w:link w:val="HeaderChar"/>
    <w:uiPriority w:val="99"/>
    <w:unhideWhenUsed/>
    <w:rsid w:val="007E60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605C"/>
  </w:style>
  <w:style w:type="paragraph" w:styleId="Footer">
    <w:name w:val="footer"/>
    <w:basedOn w:val="Normal"/>
    <w:link w:val="FooterChar"/>
    <w:uiPriority w:val="99"/>
    <w:unhideWhenUsed/>
    <w:rsid w:val="007E60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1348</Words>
  <Characters>7687</Characters>
  <Application>Microsoft Macintosh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Georges</dc:creator>
  <cp:lastModifiedBy>Sebastien Coppe</cp:lastModifiedBy>
  <cp:revision>12</cp:revision>
  <cp:lastPrinted>2017-03-21T10:47:00Z</cp:lastPrinted>
  <dcterms:created xsi:type="dcterms:W3CDTF">2015-10-22T12:48:00Z</dcterms:created>
  <dcterms:modified xsi:type="dcterms:W3CDTF">2020-08-28T10:35:00Z</dcterms:modified>
</cp:coreProperties>
</file>